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C3BCF" w14:textId="77777777" w:rsidR="00303F50" w:rsidRPr="0052608B" w:rsidRDefault="00303F50" w:rsidP="008F6EF7">
      <w:pPr>
        <w:autoSpaceDE/>
        <w:jc w:val="center"/>
        <w:rPr>
          <w:rFonts w:ascii="Arial" w:hAnsi="Arial" w:cs="Arial"/>
          <w:i/>
          <w:sz w:val="22"/>
          <w:szCs w:val="22"/>
        </w:rPr>
      </w:pPr>
      <w:bookmarkStart w:id="0" w:name="_Hlk211859947"/>
    </w:p>
    <w:p w14:paraId="7AEF63B0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1" w:name="_Hlk211851540"/>
    </w:p>
    <w:p w14:paraId="4CD061EE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7149BF33" w14:textId="77777777"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3538FC44" w14:textId="77777777" w:rsidR="00303F50" w:rsidRPr="0052608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632968A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3DC6242B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6C303A" w14:paraId="0913232F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5665F02" w14:textId="77777777" w:rsidR="00303F50" w:rsidRPr="006C303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7357C450" w14:textId="7F3E5AE7" w:rsidR="00303F50" w:rsidRPr="006C303A" w:rsidRDefault="008F6EF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Literatura polska XIX wieku: </w:t>
            </w:r>
            <w:r w:rsidR="009B7EE8">
              <w:rPr>
                <w:rFonts w:ascii="Arial" w:hAnsi="Arial" w:cs="Arial"/>
                <w:sz w:val="22"/>
                <w:szCs w:val="22"/>
              </w:rPr>
              <w:t>antropologia codzienności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03F50" w:rsidRPr="006C303A" w14:paraId="4F51D5B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E3967C3" w14:textId="77777777" w:rsidR="00303F50" w:rsidRPr="006C303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B4E8BB1" w14:textId="77777777" w:rsidR="00303F50" w:rsidRPr="006C303A" w:rsidRDefault="00303F5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800A0C" w14:textId="77777777" w:rsidR="00303F50" w:rsidRPr="006C303A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6C303A" w14:paraId="182ECADE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80E35EA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1119C5C" w14:textId="77777777" w:rsidR="00827D3B" w:rsidRDefault="008F6EF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dr </w:t>
            </w:r>
            <w:r w:rsidR="009B7EE8">
              <w:rPr>
                <w:rFonts w:ascii="Arial" w:hAnsi="Arial" w:cs="Arial"/>
                <w:sz w:val="22"/>
                <w:szCs w:val="22"/>
              </w:rPr>
              <w:t>hab. Renata Stachura-Lupa</w:t>
            </w:r>
            <w:r w:rsidRPr="006C303A">
              <w:rPr>
                <w:rFonts w:ascii="Arial" w:hAnsi="Arial" w:cs="Arial"/>
                <w:sz w:val="22"/>
                <w:szCs w:val="22"/>
              </w:rPr>
              <w:t>, prof. U</w:t>
            </w:r>
            <w:r w:rsidR="00F01416">
              <w:rPr>
                <w:rFonts w:ascii="Arial" w:hAnsi="Arial" w:cs="Arial"/>
                <w:sz w:val="22"/>
                <w:szCs w:val="22"/>
              </w:rPr>
              <w:t>KEN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4373DC1" w14:textId="43563EA2" w:rsidR="00A5795D" w:rsidRPr="006C303A" w:rsidRDefault="00A5795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 Magdalena Sadlik, prof. UKE</w:t>
            </w:r>
            <w:r w:rsidR="00D85B96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648F6BE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6C303A" w14:paraId="004AAE24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6295314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0A651B75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63DB0E46" w14:textId="1F6EA179" w:rsidR="00827D3B" w:rsidRPr="006C303A" w:rsidRDefault="002411A6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Katedra </w:t>
            </w:r>
            <w:r w:rsidR="006D1B54">
              <w:rPr>
                <w:rFonts w:ascii="Arial" w:hAnsi="Arial" w:cs="Arial"/>
                <w:sz w:val="22"/>
                <w:szCs w:val="22"/>
              </w:rPr>
              <w:t>L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iteratury Nowoczesnej i Krytyki Literackiej </w:t>
            </w:r>
          </w:p>
          <w:p w14:paraId="65BF8B2A" w14:textId="77777777" w:rsidR="00C13137" w:rsidRPr="006C303A" w:rsidRDefault="00C1313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Zespół Dziewiętnas</w:t>
            </w:r>
            <w:r w:rsidR="00431E02" w:rsidRPr="006C303A">
              <w:rPr>
                <w:rFonts w:ascii="Arial" w:hAnsi="Arial" w:cs="Arial"/>
                <w:sz w:val="22"/>
                <w:szCs w:val="22"/>
              </w:rPr>
              <w:t>t</w:t>
            </w:r>
            <w:r w:rsidRPr="006C303A">
              <w:rPr>
                <w:rFonts w:ascii="Arial" w:hAnsi="Arial" w:cs="Arial"/>
                <w:sz w:val="22"/>
                <w:szCs w:val="22"/>
              </w:rPr>
              <w:t>owieczność</w:t>
            </w:r>
          </w:p>
        </w:tc>
      </w:tr>
      <w:tr w:rsidR="00827D3B" w:rsidRPr="006C303A" w14:paraId="4742F8B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4C07536C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501846DA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4E6301A5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6C303A" w14:paraId="3877670A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F4CAC9E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6B871A50" w14:textId="77777777" w:rsidR="00827D3B" w:rsidRPr="006C303A" w:rsidRDefault="008F6EF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14:paraId="39096513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B8BC01" w14:textId="77777777" w:rsidR="00827D3B" w:rsidRPr="006C303A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6511563E" w14:textId="77777777" w:rsidR="00827D3B" w:rsidRPr="006C303A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6526673B" w14:textId="77777777" w:rsidR="00303F50" w:rsidRPr="006C303A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0D53330E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4BDA53C9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11CD2C99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Opis kursu (cele kształcenia)</w:t>
      </w:r>
    </w:p>
    <w:p w14:paraId="0734B69D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6C303A" w14:paraId="3313FD5E" w14:textId="77777777">
        <w:trPr>
          <w:trHeight w:val="1365"/>
        </w:trPr>
        <w:tc>
          <w:tcPr>
            <w:tcW w:w="9640" w:type="dxa"/>
          </w:tcPr>
          <w:p w14:paraId="0C4E4E06" w14:textId="186973D9" w:rsidR="009B7EE8" w:rsidRPr="00B554DC" w:rsidRDefault="00046C81" w:rsidP="00B554DC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Celem kursu jest pogłębienie </w:t>
            </w:r>
            <w:r w:rsidR="00E25898">
              <w:rPr>
                <w:rFonts w:ascii="Arial" w:hAnsi="Arial" w:cs="Arial"/>
                <w:sz w:val="22"/>
                <w:szCs w:val="16"/>
              </w:rPr>
              <w:t xml:space="preserve">wiedzy </w:t>
            </w:r>
            <w:r>
              <w:rPr>
                <w:rFonts w:ascii="Arial" w:hAnsi="Arial" w:cs="Arial"/>
                <w:sz w:val="22"/>
                <w:szCs w:val="16"/>
              </w:rPr>
              <w:t>studentów</w:t>
            </w:r>
            <w:r w:rsidR="00031F1A">
              <w:rPr>
                <w:rFonts w:ascii="Arial" w:hAnsi="Arial" w:cs="Arial"/>
                <w:sz w:val="22"/>
                <w:szCs w:val="16"/>
              </w:rPr>
              <w:t>/tek</w:t>
            </w:r>
            <w:r w:rsidR="00E25898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031F1A">
              <w:rPr>
                <w:rFonts w:ascii="Arial" w:hAnsi="Arial" w:cs="Arial"/>
                <w:sz w:val="22"/>
                <w:szCs w:val="16"/>
              </w:rPr>
              <w:t xml:space="preserve">o </w:t>
            </w:r>
            <w:r w:rsidR="00E25898">
              <w:rPr>
                <w:rFonts w:ascii="Arial" w:hAnsi="Arial" w:cs="Arial"/>
                <w:sz w:val="22"/>
                <w:szCs w:val="16"/>
              </w:rPr>
              <w:t>literatur</w:t>
            </w:r>
            <w:r w:rsidR="00031F1A">
              <w:rPr>
                <w:rFonts w:ascii="Arial" w:hAnsi="Arial" w:cs="Arial"/>
                <w:sz w:val="22"/>
                <w:szCs w:val="16"/>
              </w:rPr>
              <w:t>ze</w:t>
            </w:r>
            <w:r w:rsidR="00E25898">
              <w:rPr>
                <w:rFonts w:ascii="Arial" w:hAnsi="Arial" w:cs="Arial"/>
                <w:sz w:val="22"/>
                <w:szCs w:val="16"/>
              </w:rPr>
              <w:t xml:space="preserve"> XIX wiek</w:t>
            </w:r>
            <w:r w:rsidR="003235FA">
              <w:rPr>
                <w:rFonts w:ascii="Arial" w:hAnsi="Arial" w:cs="Arial"/>
                <w:sz w:val="22"/>
                <w:szCs w:val="16"/>
              </w:rPr>
              <w:t xml:space="preserve">u, a także umiejętności analizy dzieł literatury dziewiętnastowiecznej </w:t>
            </w:r>
            <w:r>
              <w:rPr>
                <w:rFonts w:ascii="Arial" w:hAnsi="Arial" w:cs="Arial"/>
                <w:sz w:val="22"/>
                <w:szCs w:val="16"/>
              </w:rPr>
              <w:t>z uwzględnieniem rozmaitych kontekstów</w:t>
            </w:r>
            <w:r w:rsidR="003235FA">
              <w:rPr>
                <w:rFonts w:ascii="Arial" w:hAnsi="Arial" w:cs="Arial"/>
                <w:sz w:val="22"/>
                <w:szCs w:val="16"/>
              </w:rPr>
              <w:t xml:space="preserve">, zwłaszcza społeczno-obyczajowego, i z wykorzystaniem współczesnych narzędzi metodologicznych </w:t>
            </w:r>
            <w:r w:rsidR="00031F1A">
              <w:rPr>
                <w:rFonts w:ascii="Arial" w:hAnsi="Arial" w:cs="Arial"/>
                <w:sz w:val="22"/>
                <w:szCs w:val="16"/>
              </w:rPr>
              <w:t>(m.in. kulturowej teorii literatury).</w:t>
            </w:r>
          </w:p>
        </w:tc>
      </w:tr>
    </w:tbl>
    <w:p w14:paraId="20EBDA0A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131871C6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2BD17EFD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Warunki wstępne</w:t>
      </w:r>
    </w:p>
    <w:p w14:paraId="1F018362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6C303A" w14:paraId="097D44B6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81A076B" w14:textId="77777777" w:rsidR="00303F50" w:rsidRPr="006C303A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399B4BEB" w14:textId="77777777" w:rsidR="00303F50" w:rsidRPr="006C303A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5BC4B1E" w14:textId="2C0A3D14" w:rsidR="00303F50" w:rsidRPr="006C303A" w:rsidRDefault="00B554D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Znajomość</w:t>
            </w:r>
            <w:r w:rsidR="00D14CC2" w:rsidRPr="006C303A">
              <w:rPr>
                <w:rFonts w:ascii="Arial" w:hAnsi="Arial" w:cs="Arial"/>
                <w:sz w:val="22"/>
                <w:szCs w:val="22"/>
              </w:rPr>
              <w:t xml:space="preserve"> historii literatury XIX wieku </w:t>
            </w:r>
            <w:r>
              <w:rPr>
                <w:rFonts w:ascii="Arial" w:hAnsi="Arial" w:cs="Arial"/>
                <w:sz w:val="22"/>
                <w:szCs w:val="22"/>
              </w:rPr>
              <w:t>i tekstów z kanonu</w:t>
            </w:r>
          </w:p>
          <w:p w14:paraId="739A8215" w14:textId="77777777" w:rsidR="00303F50" w:rsidRPr="006C303A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523A0338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5C1AEF2" w14:textId="77777777" w:rsidR="00303F50" w:rsidRPr="006C303A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7C0C21A" w14:textId="77777777" w:rsidR="00B554DC" w:rsidRDefault="00B554D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2612F91" w14:textId="085F9118" w:rsidR="00303F50" w:rsidRPr="006C303A" w:rsidRDefault="00B554D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D14CC2" w:rsidRPr="006C303A">
              <w:rPr>
                <w:rFonts w:ascii="Arial" w:hAnsi="Arial" w:cs="Arial"/>
                <w:sz w:val="22"/>
                <w:szCs w:val="22"/>
              </w:rPr>
              <w:t>miejętność a</w:t>
            </w:r>
            <w:r w:rsidR="00AB44DD" w:rsidRPr="006C303A">
              <w:rPr>
                <w:rFonts w:ascii="Arial" w:hAnsi="Arial" w:cs="Arial"/>
                <w:sz w:val="22"/>
                <w:szCs w:val="22"/>
              </w:rPr>
              <w:t>nalizy i interpretacji tekstów literackic</w:t>
            </w:r>
            <w:r w:rsidR="009B0661">
              <w:rPr>
                <w:rFonts w:ascii="Arial" w:hAnsi="Arial" w:cs="Arial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44DD"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56A8340" w14:textId="77777777" w:rsidR="00303F50" w:rsidRPr="006C303A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227F7B7E" w14:textId="77777777">
        <w:tc>
          <w:tcPr>
            <w:tcW w:w="1941" w:type="dxa"/>
            <w:shd w:val="clear" w:color="auto" w:fill="DBE5F1"/>
            <w:vAlign w:val="center"/>
          </w:tcPr>
          <w:p w14:paraId="169A5470" w14:textId="77777777" w:rsidR="00303F50" w:rsidRPr="006C303A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9A5FF0A" w14:textId="77777777" w:rsidR="00303F50" w:rsidRPr="006C303A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7E897435" w14:textId="77777777" w:rsidR="00303F50" w:rsidRDefault="009B0661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Literatura XIX wieku: paradygmat romantyczny</w:t>
            </w:r>
          </w:p>
          <w:p w14:paraId="3035FEDF" w14:textId="7BF42AD2" w:rsidR="009B0661" w:rsidRPr="006C303A" w:rsidRDefault="009B0661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B15962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21BEB874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2CB7084B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04C5EA09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37B00501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76BCD7DE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45B25E0D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66CF030B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2EB4B389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65584FE1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07FD6506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1F195B71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2AD5C3BC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 xml:space="preserve">Efekty </w:t>
      </w:r>
      <w:r w:rsidR="00100620" w:rsidRPr="006C303A">
        <w:rPr>
          <w:rFonts w:ascii="Arial" w:hAnsi="Arial" w:cs="Arial"/>
          <w:sz w:val="22"/>
          <w:szCs w:val="22"/>
        </w:rPr>
        <w:t>uczenia się</w:t>
      </w:r>
    </w:p>
    <w:p w14:paraId="65C2DA49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6C303A" w14:paraId="1D66D520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F3D1E4C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6C04C82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6C303A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A43FDA6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E7F35" w:rsidRPr="006C303A" w14:paraId="6A852F62" w14:textId="77777777">
        <w:trPr>
          <w:cantSplit/>
          <w:trHeight w:val="1838"/>
        </w:trPr>
        <w:tc>
          <w:tcPr>
            <w:tcW w:w="1979" w:type="dxa"/>
            <w:vMerge/>
          </w:tcPr>
          <w:p w14:paraId="0D0ADE02" w14:textId="77777777" w:rsidR="000E7F35" w:rsidRPr="006C303A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74F39ABC" w14:textId="58F18244" w:rsidR="000E7F35" w:rsidRPr="008B71FD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  <w:r w:rsidRPr="008B71FD">
              <w:rPr>
                <w:rFonts w:ascii="Arial" w:hAnsi="Arial" w:cs="Arial"/>
                <w:sz w:val="22"/>
                <w:szCs w:val="22"/>
              </w:rPr>
              <w:t xml:space="preserve">W01 - </w:t>
            </w:r>
            <w:r w:rsidR="008B71FD" w:rsidRPr="008B71FD">
              <w:rPr>
                <w:rFonts w:ascii="Arial" w:hAnsi="Arial" w:cs="Arial"/>
                <w:sz w:val="22"/>
                <w:szCs w:val="22"/>
              </w:rPr>
              <w:t xml:space="preserve">ma uporządkowaną i szczegółową wiedzę </w:t>
            </w:r>
            <w:r w:rsidR="008B71FD">
              <w:rPr>
                <w:rFonts w:ascii="Arial" w:hAnsi="Arial" w:cs="Arial"/>
                <w:sz w:val="22"/>
                <w:szCs w:val="22"/>
              </w:rPr>
              <w:t>o </w:t>
            </w:r>
            <w:r w:rsidR="008B71FD" w:rsidRPr="008B71FD">
              <w:rPr>
                <w:rFonts w:ascii="Arial" w:hAnsi="Arial" w:cs="Arial"/>
                <w:sz w:val="22"/>
                <w:szCs w:val="22"/>
              </w:rPr>
              <w:t xml:space="preserve">kierunkach rozwoju dziewiętnastowiecznego literaturoznawstwa </w:t>
            </w:r>
          </w:p>
          <w:p w14:paraId="40841E5A" w14:textId="1E359285" w:rsidR="000E7F35" w:rsidRPr="008B71FD" w:rsidRDefault="000E7F35" w:rsidP="000E7F35">
            <w:pPr>
              <w:pStyle w:val="Tekstpodstawowy"/>
              <w:spacing w:after="0"/>
              <w:ind w:left="19"/>
              <w:rPr>
                <w:rFonts w:ascii="Arial" w:hAnsi="Arial" w:cs="Arial"/>
                <w:sz w:val="22"/>
                <w:szCs w:val="22"/>
              </w:rPr>
            </w:pPr>
            <w:r w:rsidRPr="008B71FD">
              <w:rPr>
                <w:rFonts w:ascii="Arial" w:hAnsi="Arial" w:cs="Arial"/>
                <w:sz w:val="22"/>
                <w:szCs w:val="22"/>
              </w:rPr>
              <w:t xml:space="preserve">W02 - </w:t>
            </w:r>
            <w:r w:rsidR="008B71FD" w:rsidRPr="008B71FD">
              <w:rPr>
                <w:rFonts w:ascii="Arial" w:hAnsi="Arial" w:cs="Arial"/>
                <w:sz w:val="22"/>
                <w:szCs w:val="22"/>
              </w:rPr>
              <w:t xml:space="preserve">ma pogłębioną wiedzę o związkach </w:t>
            </w:r>
            <w:r w:rsidR="008B71FD">
              <w:rPr>
                <w:rFonts w:ascii="Arial" w:hAnsi="Arial" w:cs="Arial"/>
                <w:sz w:val="22"/>
                <w:szCs w:val="22"/>
              </w:rPr>
              <w:t xml:space="preserve">dziewiętnastowiecznego </w:t>
            </w:r>
            <w:r w:rsidR="008B71FD" w:rsidRPr="008B71FD">
              <w:rPr>
                <w:rFonts w:ascii="Arial" w:hAnsi="Arial" w:cs="Arial"/>
                <w:sz w:val="22"/>
                <w:szCs w:val="22"/>
              </w:rPr>
              <w:t xml:space="preserve">literaturoznawstwa </w:t>
            </w:r>
            <w:r w:rsidR="008B71FD">
              <w:rPr>
                <w:rFonts w:ascii="Arial" w:hAnsi="Arial" w:cs="Arial"/>
                <w:sz w:val="22"/>
                <w:szCs w:val="22"/>
              </w:rPr>
              <w:t xml:space="preserve">z jego uwarunkowaniami kulturowo-społecznymi </w:t>
            </w:r>
          </w:p>
          <w:p w14:paraId="278D2682" w14:textId="77777777" w:rsidR="000E7F35" w:rsidRPr="008B71FD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0B0B76" w14:textId="77777777" w:rsidR="000E7F35" w:rsidRPr="006C303A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C39D95" w14:textId="77777777" w:rsidR="000E7F35" w:rsidRPr="006C303A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02C81192" w14:textId="77777777" w:rsidR="008B71FD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52608B">
              <w:rPr>
                <w:rFonts w:ascii="Arial" w:hAnsi="Arial" w:cs="Arial"/>
                <w:sz w:val="22"/>
                <w:szCs w:val="22"/>
              </w:rPr>
              <w:t>W0</w:t>
            </w:r>
            <w:r w:rsidR="008B71FD"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2C504ADC" w14:textId="77777777" w:rsidR="008B71FD" w:rsidRDefault="008B71FD" w:rsidP="000E7F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8156BC" w14:textId="5056C855" w:rsidR="000E7F35" w:rsidRPr="0052608B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</w:t>
            </w:r>
            <w:r w:rsidR="008B71FD">
              <w:rPr>
                <w:rFonts w:ascii="Arial" w:hAnsi="Arial" w:cs="Arial"/>
                <w:sz w:val="22"/>
                <w:szCs w:val="22"/>
              </w:rPr>
              <w:t>5</w:t>
            </w:r>
          </w:p>
          <w:p w14:paraId="4EE962EE" w14:textId="77777777" w:rsidR="000E7F35" w:rsidRPr="0052608B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77A429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12E17F68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6C303A" w14:paraId="73F090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FE16955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592D6B1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6C303A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D432508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E7F35" w:rsidRPr="006C303A" w14:paraId="104E0EDC" w14:textId="77777777">
        <w:trPr>
          <w:cantSplit/>
          <w:trHeight w:val="2116"/>
        </w:trPr>
        <w:tc>
          <w:tcPr>
            <w:tcW w:w="1985" w:type="dxa"/>
            <w:vMerge/>
          </w:tcPr>
          <w:p w14:paraId="6EF1D914" w14:textId="77777777" w:rsidR="000E7F35" w:rsidRPr="006C303A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83C140B" w14:textId="33D9F31E" w:rsidR="009B0661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  <w:r w:rsidRPr="008B71FD">
              <w:rPr>
                <w:rFonts w:ascii="Arial" w:hAnsi="Arial" w:cs="Arial"/>
                <w:sz w:val="22"/>
                <w:szCs w:val="22"/>
              </w:rPr>
              <w:t>U0</w:t>
            </w:r>
            <w:r w:rsidR="009B0661">
              <w:rPr>
                <w:rFonts w:ascii="Arial" w:hAnsi="Arial" w:cs="Arial"/>
                <w:sz w:val="22"/>
                <w:szCs w:val="22"/>
              </w:rPr>
              <w:t>1</w:t>
            </w:r>
            <w:r w:rsidRPr="008B71FD">
              <w:rPr>
                <w:rFonts w:ascii="Arial" w:hAnsi="Arial" w:cs="Arial"/>
                <w:sz w:val="22"/>
                <w:szCs w:val="22"/>
              </w:rPr>
              <w:t xml:space="preserve"> - potrafi analizować i interpretować utwory literackie </w:t>
            </w:r>
            <w:r w:rsidR="009B0661">
              <w:rPr>
                <w:rFonts w:ascii="Arial" w:hAnsi="Arial" w:cs="Arial"/>
                <w:sz w:val="22"/>
                <w:szCs w:val="22"/>
              </w:rPr>
              <w:t xml:space="preserve">z XIX wieku </w:t>
            </w:r>
            <w:r w:rsidRPr="008B71FD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="00EC0688" w:rsidRPr="008B71FD">
              <w:rPr>
                <w:rFonts w:ascii="Arial" w:hAnsi="Arial" w:cs="Arial"/>
                <w:sz w:val="22"/>
                <w:szCs w:val="22"/>
              </w:rPr>
              <w:t xml:space="preserve">różnych </w:t>
            </w:r>
            <w:r w:rsidRPr="008B71FD">
              <w:rPr>
                <w:rFonts w:ascii="Arial" w:hAnsi="Arial" w:cs="Arial"/>
                <w:sz w:val="22"/>
                <w:szCs w:val="22"/>
              </w:rPr>
              <w:t>kontekstach</w:t>
            </w:r>
            <w:r w:rsidR="00EC0688" w:rsidRPr="008B71FD">
              <w:rPr>
                <w:rFonts w:ascii="Arial" w:hAnsi="Arial" w:cs="Arial"/>
                <w:sz w:val="22"/>
                <w:szCs w:val="22"/>
              </w:rPr>
              <w:t xml:space="preserve"> kulturowych</w:t>
            </w:r>
            <w:r w:rsidR="008B71FD">
              <w:rPr>
                <w:rFonts w:ascii="Arial" w:hAnsi="Arial" w:cs="Arial"/>
                <w:sz w:val="22"/>
                <w:szCs w:val="22"/>
              </w:rPr>
              <w:t xml:space="preserve"> i przy użyciu najnowszych metodologii badań literackich</w:t>
            </w:r>
          </w:p>
          <w:p w14:paraId="5D90ABFB" w14:textId="2D33DBF8" w:rsidR="000E7F35" w:rsidRPr="008B71FD" w:rsidRDefault="009B0661" w:rsidP="000E7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– potrafi </w:t>
            </w:r>
            <w:r w:rsidR="008B71FD" w:rsidRPr="008B71FD">
              <w:rPr>
                <w:rFonts w:ascii="Arial" w:hAnsi="Arial" w:cs="Arial"/>
                <w:sz w:val="22"/>
                <w:szCs w:val="22"/>
              </w:rPr>
              <w:t xml:space="preserve">samodzielnie opracować wybrane problemy badawcze z zakresu literaturoznawstwa, stosując </w:t>
            </w:r>
            <w:r>
              <w:rPr>
                <w:rFonts w:ascii="Arial" w:hAnsi="Arial" w:cs="Arial"/>
                <w:sz w:val="22"/>
                <w:szCs w:val="22"/>
              </w:rPr>
              <w:t>rozwiązania wykorzystywane we współczesnych badaniach nad XIX wiekiem</w:t>
            </w:r>
            <w:r w:rsidR="008B71FD" w:rsidRPr="008B71FD">
              <w:rPr>
                <w:rFonts w:ascii="Arial" w:hAnsi="Arial" w:cs="Arial"/>
                <w:sz w:val="22"/>
                <w:szCs w:val="22"/>
              </w:rPr>
              <w:t>, a także prezentować wyniki swoich badań</w:t>
            </w:r>
          </w:p>
          <w:p w14:paraId="1222A17D" w14:textId="77777777" w:rsidR="000E7F35" w:rsidRPr="0052608B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D863998" w14:textId="2ACBA250" w:rsidR="009B0661" w:rsidRDefault="00EC0688" w:rsidP="000E7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</w:t>
            </w:r>
            <w:r w:rsidR="009B0661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C6FE55E" w14:textId="77777777" w:rsidR="009B0661" w:rsidRDefault="009B0661" w:rsidP="000E7F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09BA7A" w14:textId="77777777" w:rsidR="009B0661" w:rsidRDefault="009B0661" w:rsidP="000E7F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9A0210" w14:textId="4D26FD48" w:rsidR="000E7F35" w:rsidRPr="006C303A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</w:t>
            </w:r>
            <w:r w:rsidR="009B0661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14:paraId="1D9CC8BE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22CDEB0E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6C303A" w14:paraId="75FB8543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0BF3D3E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39D6676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6C303A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870AF22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6C303A" w14:paraId="2A52457D" w14:textId="77777777">
        <w:trPr>
          <w:cantSplit/>
          <w:trHeight w:val="1984"/>
        </w:trPr>
        <w:tc>
          <w:tcPr>
            <w:tcW w:w="1985" w:type="dxa"/>
            <w:vMerge/>
          </w:tcPr>
          <w:p w14:paraId="4D345A5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C7AB74F" w14:textId="3E2EA1A6" w:rsidR="00303F50" w:rsidRPr="009B0661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9B0661">
              <w:rPr>
                <w:rFonts w:ascii="Arial" w:hAnsi="Arial" w:cs="Arial"/>
                <w:sz w:val="22"/>
                <w:szCs w:val="22"/>
              </w:rPr>
              <w:t>K01</w:t>
            </w:r>
            <w:r w:rsidR="000E7F35" w:rsidRPr="009B0661">
              <w:rPr>
                <w:rFonts w:ascii="Arial" w:hAnsi="Arial" w:cs="Arial"/>
                <w:sz w:val="22"/>
                <w:szCs w:val="22"/>
              </w:rPr>
              <w:t xml:space="preserve"> – potrafi dostrzec </w:t>
            </w:r>
            <w:r w:rsidR="009B0661" w:rsidRPr="009B0661">
              <w:rPr>
                <w:rFonts w:ascii="Arial" w:hAnsi="Arial" w:cs="Arial"/>
                <w:sz w:val="22"/>
                <w:szCs w:val="22"/>
              </w:rPr>
              <w:t xml:space="preserve">kulturowy </w:t>
            </w:r>
            <w:r w:rsidR="000E7F35" w:rsidRPr="009B0661">
              <w:rPr>
                <w:rFonts w:ascii="Arial" w:hAnsi="Arial" w:cs="Arial"/>
                <w:sz w:val="22"/>
                <w:szCs w:val="22"/>
              </w:rPr>
              <w:t xml:space="preserve">wkład </w:t>
            </w:r>
            <w:r w:rsidR="009B0661" w:rsidRPr="009B0661">
              <w:rPr>
                <w:rFonts w:ascii="Arial" w:hAnsi="Arial" w:cs="Arial"/>
                <w:sz w:val="22"/>
                <w:szCs w:val="22"/>
              </w:rPr>
              <w:t>literatury dziewiętnastowiecznej do polskiego dziedzictwa kulturowego</w:t>
            </w:r>
          </w:p>
          <w:p w14:paraId="3AD74DA2" w14:textId="770D63EF" w:rsidR="000E7F35" w:rsidRPr="009B0661" w:rsidRDefault="000E7F35">
            <w:pPr>
              <w:rPr>
                <w:rFonts w:ascii="Arial" w:hAnsi="Arial" w:cs="Arial"/>
                <w:sz w:val="22"/>
                <w:szCs w:val="22"/>
              </w:rPr>
            </w:pPr>
            <w:r w:rsidRPr="009B0661">
              <w:rPr>
                <w:rFonts w:ascii="Arial" w:hAnsi="Arial" w:cs="Arial"/>
                <w:sz w:val="22"/>
                <w:szCs w:val="22"/>
              </w:rPr>
              <w:t xml:space="preserve">K02 – </w:t>
            </w:r>
            <w:r w:rsidR="009B0661" w:rsidRPr="009B0661">
              <w:rPr>
                <w:rFonts w:ascii="Arial" w:hAnsi="Arial" w:cs="Arial"/>
                <w:sz w:val="22"/>
                <w:szCs w:val="22"/>
              </w:rPr>
              <w:t>ma świadomość roli literatury w kształtowaniu tożsamości narodowej i lokalnej</w:t>
            </w:r>
            <w:r w:rsidR="00AE058D">
              <w:rPr>
                <w:rFonts w:ascii="Arial" w:hAnsi="Arial" w:cs="Arial"/>
                <w:sz w:val="22"/>
                <w:szCs w:val="22"/>
              </w:rPr>
              <w:t>, relacji między życiem a literaturą</w:t>
            </w:r>
          </w:p>
          <w:p w14:paraId="70CA041C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CE4ECDA" w14:textId="77777777" w:rsidR="00303F50" w:rsidRDefault="00EC06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</w:t>
            </w:r>
            <w:r w:rsidR="009B0661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7E60B534" w14:textId="77777777" w:rsidR="009B0661" w:rsidRDefault="009B06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EDE1E2" w14:textId="77777777" w:rsidR="009B0661" w:rsidRDefault="009B06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0C9239" w14:textId="11B1EF82" w:rsidR="009B0661" w:rsidRPr="006C303A" w:rsidRDefault="009B0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K_K09</w:t>
            </w:r>
          </w:p>
        </w:tc>
      </w:tr>
    </w:tbl>
    <w:p w14:paraId="31408967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13E408B7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2E2F1538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6C303A" w14:paraId="491BE3E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4DDCC9" w14:textId="77777777" w:rsidR="00303F50" w:rsidRPr="006C303A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6C303A" w14:paraId="4496FEE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E023F46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7424908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54F88143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lastRenderedPageBreak/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83BA82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lastRenderedPageBreak/>
              <w:t>Ćwiczenia w grupach</w:t>
            </w:r>
          </w:p>
        </w:tc>
      </w:tr>
      <w:tr w:rsidR="00303F50" w:rsidRPr="006C303A" w14:paraId="43ABDDD9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FBD5FB8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F0E0F74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73A77C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14ED31CA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A9BE1E1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9356A39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13905B8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39D24CE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E99DF2F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0013DA95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4B524B4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044DC511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68DDCBC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7B59EB7C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50B57FDF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36A9397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AACE5D1" w14:textId="76E8C90A" w:rsidR="00303F50" w:rsidRPr="006C303A" w:rsidRDefault="00046C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9B7EE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F95438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20EB9D" w14:textId="77777777" w:rsidR="00303F50" w:rsidRPr="006C303A" w:rsidRDefault="00046C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03" w:type="dxa"/>
            <w:gridSpan w:val="2"/>
            <w:vAlign w:val="center"/>
          </w:tcPr>
          <w:p w14:paraId="7EFBEF3A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2157464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C1EDE98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4E44E3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F76BD2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7F04103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6FAF53E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Opis metod prowadzenia zajęć</w:t>
      </w:r>
    </w:p>
    <w:p w14:paraId="749F2DC0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303F50" w:rsidRPr="006C303A" w14:paraId="558FDFCC" w14:textId="77777777" w:rsidTr="00F209D2">
        <w:trPr>
          <w:trHeight w:val="810"/>
        </w:trPr>
        <w:tc>
          <w:tcPr>
            <w:tcW w:w="9652" w:type="dxa"/>
          </w:tcPr>
          <w:p w14:paraId="72B94164" w14:textId="0157259F" w:rsidR="00031F1A" w:rsidRPr="00BF06E3" w:rsidRDefault="00031F1A" w:rsidP="00031F1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F06E3">
              <w:rPr>
                <w:rFonts w:ascii="Arial" w:hAnsi="Arial" w:cs="Arial"/>
                <w:sz w:val="22"/>
                <w:szCs w:val="22"/>
              </w:rPr>
              <w:t xml:space="preserve">Wykład </w:t>
            </w:r>
            <w:r>
              <w:rPr>
                <w:rFonts w:ascii="Arial" w:hAnsi="Arial" w:cs="Arial"/>
                <w:sz w:val="22"/>
                <w:szCs w:val="22"/>
              </w:rPr>
              <w:t>z wykorzystaniem prezentacji multimedialnej.</w:t>
            </w:r>
          </w:p>
          <w:p w14:paraId="480E82D4" w14:textId="77777777" w:rsidR="00031F1A" w:rsidRDefault="00031F1A" w:rsidP="00031F1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F06E3">
              <w:rPr>
                <w:rFonts w:ascii="Arial" w:hAnsi="Arial" w:cs="Arial"/>
                <w:sz w:val="22"/>
                <w:szCs w:val="22"/>
              </w:rPr>
              <w:t>Ćwiczenia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BF06E3">
              <w:rPr>
                <w:rFonts w:ascii="Arial" w:hAnsi="Arial" w:cs="Arial"/>
                <w:sz w:val="22"/>
                <w:szCs w:val="22"/>
              </w:rPr>
              <w:t>analizy i interpretacje tekstów literackich</w:t>
            </w:r>
            <w:r>
              <w:rPr>
                <w:rFonts w:ascii="Arial" w:hAnsi="Arial" w:cs="Arial"/>
                <w:sz w:val="22"/>
                <w:szCs w:val="22"/>
              </w:rPr>
              <w:t>, a także innych tekstów kultury</w:t>
            </w:r>
            <w:r w:rsidRPr="00BF06E3">
              <w:rPr>
                <w:rFonts w:ascii="Arial" w:hAnsi="Arial" w:cs="Arial"/>
                <w:sz w:val="22"/>
                <w:szCs w:val="22"/>
              </w:rPr>
              <w:t xml:space="preserve"> w formie dyskusji sproblematyzowanej.</w:t>
            </w:r>
          </w:p>
          <w:p w14:paraId="19AB23FA" w14:textId="3F08E179" w:rsidR="00303F50" w:rsidRPr="006C303A" w:rsidRDefault="00303F50" w:rsidP="00494BD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8974DF" w14:textId="77777777" w:rsidR="00303F50" w:rsidRPr="006C303A" w:rsidRDefault="00303F50" w:rsidP="00494BD0">
      <w:pPr>
        <w:pStyle w:val="Zawartotabeli"/>
        <w:jc w:val="both"/>
        <w:rPr>
          <w:rFonts w:ascii="Arial" w:hAnsi="Arial" w:cs="Arial"/>
          <w:sz w:val="22"/>
          <w:szCs w:val="22"/>
        </w:rPr>
      </w:pPr>
    </w:p>
    <w:p w14:paraId="335547BC" w14:textId="77777777" w:rsidR="00303F50" w:rsidRPr="006C303A" w:rsidRDefault="00303F50" w:rsidP="00494BD0">
      <w:pPr>
        <w:pStyle w:val="Zawartotabeli"/>
        <w:jc w:val="both"/>
        <w:rPr>
          <w:rFonts w:ascii="Arial" w:hAnsi="Arial" w:cs="Arial"/>
          <w:sz w:val="22"/>
          <w:szCs w:val="22"/>
        </w:rPr>
      </w:pPr>
    </w:p>
    <w:p w14:paraId="69ADBE07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6C303A">
        <w:rPr>
          <w:rFonts w:ascii="Arial" w:hAnsi="Arial" w:cs="Arial"/>
          <w:sz w:val="22"/>
          <w:szCs w:val="22"/>
        </w:rPr>
        <w:t>uczenia się</w:t>
      </w:r>
    </w:p>
    <w:p w14:paraId="495FFE5D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54"/>
        <w:gridCol w:w="661"/>
        <w:gridCol w:w="662"/>
        <w:gridCol w:w="662"/>
        <w:gridCol w:w="662"/>
        <w:gridCol w:w="662"/>
        <w:gridCol w:w="662"/>
        <w:gridCol w:w="662"/>
        <w:gridCol w:w="662"/>
        <w:gridCol w:w="562"/>
        <w:gridCol w:w="927"/>
        <w:gridCol w:w="762"/>
        <w:gridCol w:w="645"/>
        <w:gridCol w:w="482"/>
      </w:tblGrid>
      <w:tr w:rsidR="00303F50" w:rsidRPr="006C303A" w14:paraId="5B1A1B47" w14:textId="77777777" w:rsidTr="00B23945">
        <w:trPr>
          <w:cantSplit/>
          <w:trHeight w:val="1616"/>
        </w:trPr>
        <w:tc>
          <w:tcPr>
            <w:tcW w:w="95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2AE1E3D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shd w:val="clear" w:color="auto" w:fill="DBE5F1"/>
            <w:textDirection w:val="btLr"/>
            <w:vAlign w:val="center"/>
          </w:tcPr>
          <w:p w14:paraId="6CCAC593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6C303A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3A0A9A2E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43C9B858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2CB1D572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3D564936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32436B71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5F7DAB2F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731D21CF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2" w:type="dxa"/>
            <w:shd w:val="clear" w:color="auto" w:fill="DBE5F1"/>
            <w:textDirection w:val="btLr"/>
            <w:vAlign w:val="center"/>
          </w:tcPr>
          <w:p w14:paraId="3FA6E614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927" w:type="dxa"/>
            <w:shd w:val="clear" w:color="auto" w:fill="DBE5F1"/>
            <w:textDirection w:val="btLr"/>
            <w:vAlign w:val="center"/>
          </w:tcPr>
          <w:p w14:paraId="00D56C0E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762" w:type="dxa"/>
            <w:shd w:val="clear" w:color="auto" w:fill="DBE5F1"/>
            <w:textDirection w:val="btLr"/>
            <w:vAlign w:val="center"/>
          </w:tcPr>
          <w:p w14:paraId="169EFFF3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45" w:type="dxa"/>
            <w:shd w:val="clear" w:color="auto" w:fill="DBE5F1"/>
            <w:textDirection w:val="btLr"/>
            <w:vAlign w:val="center"/>
          </w:tcPr>
          <w:p w14:paraId="6CCDBCDB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482" w:type="dxa"/>
            <w:shd w:val="clear" w:color="auto" w:fill="DBE5F1"/>
            <w:textDirection w:val="btLr"/>
            <w:vAlign w:val="center"/>
          </w:tcPr>
          <w:p w14:paraId="2BD31003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6C303A" w14:paraId="0A96E86B" w14:textId="77777777" w:rsidTr="00B23945">
        <w:trPr>
          <w:cantSplit/>
          <w:trHeight w:val="244"/>
        </w:trPr>
        <w:tc>
          <w:tcPr>
            <w:tcW w:w="954" w:type="dxa"/>
            <w:shd w:val="clear" w:color="auto" w:fill="DBE5F1"/>
            <w:vAlign w:val="center"/>
          </w:tcPr>
          <w:p w14:paraId="13956AFB" w14:textId="77777777" w:rsidR="00303F50" w:rsidRPr="006C303A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1" w:type="dxa"/>
            <w:shd w:val="clear" w:color="auto" w:fill="FFFFFF"/>
          </w:tcPr>
          <w:p w14:paraId="6635E025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3BE4D7C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55372CE2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40C1C566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4BEB816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3A922A0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AA2068E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4E2326F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shd w:val="clear" w:color="auto" w:fill="FFFFFF"/>
          </w:tcPr>
          <w:p w14:paraId="74B56C51" w14:textId="3345E253" w:rsidR="00303F50" w:rsidRPr="006C303A" w:rsidRDefault="00303F50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FFFFFF"/>
          </w:tcPr>
          <w:p w14:paraId="6F094EC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" w:type="dxa"/>
            <w:shd w:val="clear" w:color="auto" w:fill="FFFFFF"/>
          </w:tcPr>
          <w:p w14:paraId="531FB268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5" w:type="dxa"/>
            <w:shd w:val="clear" w:color="auto" w:fill="FFFFFF"/>
          </w:tcPr>
          <w:p w14:paraId="020C2DB5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284217C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55F5F074" w14:textId="77777777" w:rsidTr="00B23945">
        <w:trPr>
          <w:cantSplit/>
          <w:trHeight w:val="259"/>
        </w:trPr>
        <w:tc>
          <w:tcPr>
            <w:tcW w:w="954" w:type="dxa"/>
            <w:shd w:val="clear" w:color="auto" w:fill="DBE5F1"/>
            <w:vAlign w:val="center"/>
          </w:tcPr>
          <w:p w14:paraId="5A5F010C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1" w:type="dxa"/>
            <w:shd w:val="clear" w:color="auto" w:fill="FFFFFF"/>
          </w:tcPr>
          <w:p w14:paraId="09B821B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77F1788F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5AB106C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EA1A620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A6ED78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394EBE2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1CE1471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971194C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shd w:val="clear" w:color="auto" w:fill="FFFFFF"/>
          </w:tcPr>
          <w:p w14:paraId="52E42737" w14:textId="1B0860FF" w:rsidR="00303F50" w:rsidRPr="006C303A" w:rsidRDefault="00303F50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FFFFFF"/>
          </w:tcPr>
          <w:p w14:paraId="15C1421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" w:type="dxa"/>
            <w:shd w:val="clear" w:color="auto" w:fill="FFFFFF"/>
          </w:tcPr>
          <w:p w14:paraId="32108541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5" w:type="dxa"/>
            <w:shd w:val="clear" w:color="auto" w:fill="FFFFFF"/>
          </w:tcPr>
          <w:p w14:paraId="3ED4EAD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094277AD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19D2A37E" w14:textId="77777777" w:rsidTr="00B23945">
        <w:trPr>
          <w:cantSplit/>
          <w:trHeight w:val="244"/>
        </w:trPr>
        <w:tc>
          <w:tcPr>
            <w:tcW w:w="954" w:type="dxa"/>
            <w:shd w:val="clear" w:color="auto" w:fill="DBE5F1"/>
            <w:vAlign w:val="center"/>
          </w:tcPr>
          <w:p w14:paraId="57166C5A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1" w:type="dxa"/>
            <w:shd w:val="clear" w:color="auto" w:fill="FFFFFF"/>
          </w:tcPr>
          <w:p w14:paraId="1247AD36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2CCB566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258008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518A875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7E038EE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98E448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11E7DEC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759B204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shd w:val="clear" w:color="auto" w:fill="FFFFFF"/>
          </w:tcPr>
          <w:p w14:paraId="170EE865" w14:textId="2B7DDE1F" w:rsidR="00303F50" w:rsidRPr="006C303A" w:rsidRDefault="00303F50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FFFFFF"/>
          </w:tcPr>
          <w:p w14:paraId="31F63339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" w:type="dxa"/>
            <w:shd w:val="clear" w:color="auto" w:fill="FFFFFF"/>
          </w:tcPr>
          <w:p w14:paraId="4D17E4F4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5" w:type="dxa"/>
            <w:shd w:val="clear" w:color="auto" w:fill="FFFFFF"/>
          </w:tcPr>
          <w:p w14:paraId="28B736E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17C2736C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03AB108B" w14:textId="77777777" w:rsidTr="00B23945">
        <w:trPr>
          <w:cantSplit/>
          <w:trHeight w:val="259"/>
        </w:trPr>
        <w:tc>
          <w:tcPr>
            <w:tcW w:w="954" w:type="dxa"/>
            <w:shd w:val="clear" w:color="auto" w:fill="DBE5F1"/>
            <w:vAlign w:val="center"/>
          </w:tcPr>
          <w:p w14:paraId="40D6E786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1" w:type="dxa"/>
            <w:shd w:val="clear" w:color="auto" w:fill="FFFFFF"/>
          </w:tcPr>
          <w:p w14:paraId="0F7CD5D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4324BB5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733342A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1091094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271D2E4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2585129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7D26F88D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5B1A4749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shd w:val="clear" w:color="auto" w:fill="FFFFFF"/>
          </w:tcPr>
          <w:p w14:paraId="1A2DA459" w14:textId="16BF09AE" w:rsidR="00303F50" w:rsidRPr="006C303A" w:rsidRDefault="00303F50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FFFFFF"/>
          </w:tcPr>
          <w:p w14:paraId="6406A23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" w:type="dxa"/>
            <w:shd w:val="clear" w:color="auto" w:fill="FFFFFF"/>
          </w:tcPr>
          <w:p w14:paraId="6D8A783D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5" w:type="dxa"/>
            <w:shd w:val="clear" w:color="auto" w:fill="FFFFFF"/>
          </w:tcPr>
          <w:p w14:paraId="7433AEF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7DCB849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64B4CFC9" w14:textId="77777777" w:rsidTr="00B23945">
        <w:trPr>
          <w:cantSplit/>
          <w:trHeight w:val="244"/>
        </w:trPr>
        <w:tc>
          <w:tcPr>
            <w:tcW w:w="954" w:type="dxa"/>
            <w:shd w:val="clear" w:color="auto" w:fill="DBE5F1"/>
            <w:vAlign w:val="center"/>
          </w:tcPr>
          <w:p w14:paraId="54A65D11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1" w:type="dxa"/>
            <w:shd w:val="clear" w:color="auto" w:fill="FFFFFF"/>
          </w:tcPr>
          <w:p w14:paraId="0D4D345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5DD94F1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0A7C941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3FE0851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235E082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96C058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701CF6D0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2235838C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shd w:val="clear" w:color="auto" w:fill="FFFFFF"/>
          </w:tcPr>
          <w:p w14:paraId="7A04609B" w14:textId="39E31773" w:rsidR="00303F50" w:rsidRPr="006C303A" w:rsidRDefault="00303F50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FFFFFF"/>
          </w:tcPr>
          <w:p w14:paraId="14FB16D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" w:type="dxa"/>
            <w:shd w:val="clear" w:color="auto" w:fill="FFFFFF"/>
          </w:tcPr>
          <w:p w14:paraId="7FA80BBF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5" w:type="dxa"/>
            <w:shd w:val="clear" w:color="auto" w:fill="FFFFFF"/>
          </w:tcPr>
          <w:p w14:paraId="6CD78FD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24B5922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23376114" w14:textId="77777777" w:rsidTr="00B23945">
        <w:trPr>
          <w:cantSplit/>
          <w:trHeight w:val="259"/>
        </w:trPr>
        <w:tc>
          <w:tcPr>
            <w:tcW w:w="954" w:type="dxa"/>
            <w:shd w:val="clear" w:color="auto" w:fill="DBE5F1"/>
            <w:vAlign w:val="center"/>
          </w:tcPr>
          <w:p w14:paraId="07944843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1" w:type="dxa"/>
            <w:shd w:val="clear" w:color="auto" w:fill="FFFFFF"/>
          </w:tcPr>
          <w:p w14:paraId="5EA4D79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74EF2D2B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16A4B3C0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47907A3B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CAE0D1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C38F52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021FC8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32E10688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shd w:val="clear" w:color="auto" w:fill="FFFFFF"/>
          </w:tcPr>
          <w:p w14:paraId="7DC45A2F" w14:textId="58077C4E" w:rsidR="00303F50" w:rsidRPr="006C303A" w:rsidRDefault="00303F50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FFFFFF"/>
          </w:tcPr>
          <w:p w14:paraId="70C4AFF0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" w:type="dxa"/>
            <w:shd w:val="clear" w:color="auto" w:fill="FFFFFF"/>
          </w:tcPr>
          <w:p w14:paraId="449E758F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5" w:type="dxa"/>
            <w:shd w:val="clear" w:color="auto" w:fill="FFFFFF"/>
          </w:tcPr>
          <w:p w14:paraId="0E10D40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36A2EBA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3714D2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326C2A3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809"/>
      </w:tblGrid>
      <w:tr w:rsidR="00303F50" w:rsidRPr="006C303A" w14:paraId="2DAE2339" w14:textId="77777777" w:rsidTr="00B23945">
        <w:tc>
          <w:tcPr>
            <w:tcW w:w="1941" w:type="dxa"/>
            <w:shd w:val="clear" w:color="auto" w:fill="DBE5F1"/>
            <w:vAlign w:val="center"/>
          </w:tcPr>
          <w:p w14:paraId="2105B4EB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809" w:type="dxa"/>
          </w:tcPr>
          <w:p w14:paraId="72FA5CB5" w14:textId="77777777" w:rsidR="00303F50" w:rsidRPr="006C303A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9C37495" w14:textId="1AD86D9E" w:rsidR="00303F50" w:rsidRPr="006C303A" w:rsidRDefault="000C278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Aktywne uczestnictwo w ćwiczeniach (znajomość analizowanych lektur, umiejętności interpretacyjne), </w:t>
            </w:r>
            <w:r w:rsidR="00AE058D">
              <w:rPr>
                <w:rFonts w:ascii="Arial" w:hAnsi="Arial" w:cs="Arial"/>
                <w:sz w:val="22"/>
                <w:szCs w:val="22"/>
              </w:rPr>
              <w:t xml:space="preserve">referat, </w:t>
            </w:r>
            <w:r w:rsidR="00503B6F" w:rsidRPr="006C303A">
              <w:rPr>
                <w:rFonts w:ascii="Arial" w:hAnsi="Arial" w:cs="Arial"/>
                <w:sz w:val="22"/>
                <w:szCs w:val="22"/>
              </w:rPr>
              <w:t xml:space="preserve">egzamin ustny 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A5C301A" w14:textId="77777777" w:rsidR="00303F50" w:rsidRPr="006C303A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8A0A04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26AEF9CC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809"/>
      </w:tblGrid>
      <w:tr w:rsidR="00303F50" w:rsidRPr="006C303A" w14:paraId="7D211D81" w14:textId="77777777" w:rsidTr="00B23945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1B1BF62" w14:textId="77777777" w:rsidR="00303F50" w:rsidRPr="006C303A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809" w:type="dxa"/>
          </w:tcPr>
          <w:p w14:paraId="3B07D5E3" w14:textId="77777777" w:rsidR="00303F50" w:rsidRPr="006C303A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36A543A7" w14:textId="79E79DF0" w:rsidR="00303F50" w:rsidRPr="006C303A" w:rsidRDefault="00D14CC2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Obecność na </w:t>
            </w:r>
            <w:r w:rsidR="00C82215">
              <w:rPr>
                <w:rFonts w:ascii="Arial" w:hAnsi="Arial" w:cs="Arial"/>
                <w:sz w:val="22"/>
                <w:szCs w:val="22"/>
              </w:rPr>
              <w:t xml:space="preserve">ćwiczeniach i </w:t>
            </w:r>
            <w:r w:rsidRPr="006C303A">
              <w:rPr>
                <w:rFonts w:ascii="Arial" w:hAnsi="Arial" w:cs="Arial"/>
                <w:sz w:val="22"/>
                <w:szCs w:val="22"/>
              </w:rPr>
              <w:t>wykładzie obowiązkowa</w:t>
            </w:r>
            <w:r w:rsidR="00AE058D">
              <w:rPr>
                <w:rFonts w:ascii="Arial" w:hAnsi="Arial" w:cs="Arial"/>
                <w:sz w:val="22"/>
                <w:szCs w:val="22"/>
              </w:rPr>
              <w:t>, 1</w:t>
            </w:r>
            <w:r w:rsidR="00C822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058D">
              <w:rPr>
                <w:rFonts w:ascii="Arial" w:hAnsi="Arial" w:cs="Arial"/>
                <w:sz w:val="22"/>
                <w:szCs w:val="22"/>
              </w:rPr>
              <w:t>nieobecność</w:t>
            </w:r>
            <w:r w:rsidR="00C82215">
              <w:rPr>
                <w:rFonts w:ascii="Arial" w:hAnsi="Arial" w:cs="Arial"/>
                <w:sz w:val="22"/>
                <w:szCs w:val="22"/>
              </w:rPr>
              <w:t xml:space="preserve"> na wykładzie</w:t>
            </w:r>
            <w:r w:rsidR="00AE058D">
              <w:rPr>
                <w:rFonts w:ascii="Arial" w:hAnsi="Arial" w:cs="Arial"/>
                <w:sz w:val="22"/>
                <w:szCs w:val="22"/>
              </w:rPr>
              <w:t xml:space="preserve"> dopuszczalna </w:t>
            </w:r>
          </w:p>
        </w:tc>
      </w:tr>
    </w:tbl>
    <w:p w14:paraId="7A75D4C5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157093F6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1AE90ABA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Treści merytoryczne (wykaz tematów)</w:t>
      </w:r>
    </w:p>
    <w:p w14:paraId="794D4A8C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303F50" w:rsidRPr="006C303A" w14:paraId="5A9E25B9" w14:textId="77777777" w:rsidTr="00B23945">
        <w:trPr>
          <w:trHeight w:val="1136"/>
        </w:trPr>
        <w:tc>
          <w:tcPr>
            <w:tcW w:w="9706" w:type="dxa"/>
          </w:tcPr>
          <w:p w14:paraId="1298B046" w14:textId="77777777" w:rsidR="00AA6DAE" w:rsidRDefault="00AA6DAE" w:rsidP="00287A08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Narodziny antropologii jako nauki. </w:t>
            </w:r>
          </w:p>
          <w:p w14:paraId="156DAB17" w14:textId="0150352D" w:rsidR="00BA6F5D" w:rsidRDefault="00287A08" w:rsidP="0025262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Człowiek – naród/społeczeństwo, kategoria „ducha narodowego”, „rasy” w historiozofii, historiografii, estetyce i myśli społecznej XIX wieku.  </w:t>
            </w:r>
            <w:r w:rsidR="00C421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1411C">
              <w:rPr>
                <w:rFonts w:ascii="Arial" w:hAnsi="Arial" w:cs="Arial"/>
                <w:sz w:val="22"/>
                <w:szCs w:val="22"/>
              </w:rPr>
              <w:t xml:space="preserve">Asymilacja Żydów. </w:t>
            </w:r>
          </w:p>
          <w:p w14:paraId="5C2C613B" w14:textId="2F1BD836" w:rsidR="00252624" w:rsidRDefault="00BA6F5D" w:rsidP="0025262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Literatura XIX wieku i sfera domowa. </w:t>
            </w:r>
            <w:r w:rsidR="00C42150">
              <w:rPr>
                <w:rFonts w:ascii="Arial" w:hAnsi="Arial" w:cs="Arial"/>
                <w:sz w:val="22"/>
                <w:szCs w:val="22"/>
              </w:rPr>
              <w:t>Małżeństwo</w:t>
            </w:r>
            <w:r w:rsidR="007560D5">
              <w:rPr>
                <w:rFonts w:ascii="Arial" w:hAnsi="Arial" w:cs="Arial"/>
                <w:sz w:val="22"/>
                <w:szCs w:val="22"/>
              </w:rPr>
              <w:t xml:space="preserve">. Podział obowiązków i przestrzeni ze względu na płeć. </w:t>
            </w:r>
            <w:r w:rsidR="00C42150">
              <w:rPr>
                <w:rFonts w:ascii="Arial" w:hAnsi="Arial" w:cs="Arial"/>
                <w:sz w:val="22"/>
                <w:szCs w:val="22"/>
              </w:rPr>
              <w:t>Wychowanie. Konflikt pokoleń. Zerwane więzi</w:t>
            </w:r>
            <w:r w:rsidR="007560D5">
              <w:rPr>
                <w:rFonts w:ascii="Arial" w:hAnsi="Arial" w:cs="Arial"/>
                <w:sz w:val="22"/>
                <w:szCs w:val="22"/>
              </w:rPr>
              <w:t xml:space="preserve">, separacja i rozwód. </w:t>
            </w:r>
            <w:r>
              <w:rPr>
                <w:rFonts w:ascii="Arial" w:hAnsi="Arial" w:cs="Arial"/>
                <w:sz w:val="22"/>
                <w:szCs w:val="22"/>
              </w:rPr>
              <w:t xml:space="preserve">Wolna miłość. </w:t>
            </w:r>
            <w:r w:rsidR="00C42150">
              <w:rPr>
                <w:rFonts w:ascii="Arial" w:hAnsi="Arial" w:cs="Arial"/>
                <w:sz w:val="22"/>
                <w:szCs w:val="22"/>
              </w:rPr>
              <w:t xml:space="preserve">Kobiety niezamężne. </w:t>
            </w:r>
            <w:r w:rsidR="00D7315B">
              <w:rPr>
                <w:rFonts w:ascii="Arial" w:hAnsi="Arial" w:cs="Arial"/>
                <w:sz w:val="22"/>
                <w:szCs w:val="22"/>
              </w:rPr>
              <w:t xml:space="preserve">Emancypacja. </w:t>
            </w:r>
          </w:p>
          <w:p w14:paraId="4A331106" w14:textId="420D41D7" w:rsidR="0072195D" w:rsidRDefault="00BA6F5D" w:rsidP="00F66748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Dziecko w literaturze XX wieku. </w:t>
            </w:r>
            <w:r w:rsidR="00F66748">
              <w:rPr>
                <w:rFonts w:ascii="Arial" w:hAnsi="Arial" w:cs="Arial"/>
                <w:sz w:val="22"/>
                <w:szCs w:val="22"/>
              </w:rPr>
              <w:t>Dziecko – istota społeczny i rodzinny kapitał. Sieroty</w:t>
            </w:r>
            <w:r w:rsidR="00196FD6">
              <w:rPr>
                <w:rFonts w:ascii="Arial" w:hAnsi="Arial" w:cs="Arial"/>
                <w:sz w:val="22"/>
                <w:szCs w:val="22"/>
              </w:rPr>
              <w:t xml:space="preserve">, dzieci </w:t>
            </w:r>
            <w:r w:rsidR="00196FD6">
              <w:rPr>
                <w:rFonts w:ascii="Arial" w:hAnsi="Arial" w:cs="Arial"/>
                <w:sz w:val="22"/>
                <w:szCs w:val="22"/>
              </w:rPr>
              <w:lastRenderedPageBreak/>
              <w:t>nieślubne</w:t>
            </w:r>
            <w:r w:rsidR="00F6674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1916347" w14:textId="3903093B" w:rsidR="00196FD6" w:rsidRDefault="008D1737" w:rsidP="00F66748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Pomnażanie/tracenie kapitału. Ekonomia i patriotyzm. Hazard.</w:t>
            </w:r>
            <w:r w:rsidR="0072195D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F6674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632A4E" w14:textId="1F3BD1D8" w:rsidR="0072195D" w:rsidRDefault="00F66748" w:rsidP="00F66748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Ciało</w:t>
            </w:r>
            <w:r w:rsidR="0072195D">
              <w:rPr>
                <w:rFonts w:ascii="Arial" w:hAnsi="Arial" w:cs="Arial"/>
                <w:sz w:val="22"/>
                <w:szCs w:val="22"/>
              </w:rPr>
              <w:t xml:space="preserve"> i płeć</w:t>
            </w:r>
            <w:r w:rsidR="00F1079E">
              <w:rPr>
                <w:rFonts w:ascii="Arial" w:hAnsi="Arial" w:cs="Arial"/>
                <w:sz w:val="22"/>
                <w:szCs w:val="22"/>
              </w:rPr>
              <w:t xml:space="preserve">. Dyskurs </w:t>
            </w:r>
            <w:proofErr w:type="spellStart"/>
            <w:r w:rsidR="00F1079E">
              <w:rPr>
                <w:rFonts w:ascii="Arial" w:hAnsi="Arial" w:cs="Arial"/>
                <w:sz w:val="22"/>
                <w:szCs w:val="22"/>
              </w:rPr>
              <w:t>maladyczny</w:t>
            </w:r>
            <w:proofErr w:type="spellEnd"/>
            <w:r w:rsidR="00F1079E">
              <w:rPr>
                <w:rFonts w:ascii="Arial" w:hAnsi="Arial" w:cs="Arial"/>
                <w:sz w:val="22"/>
                <w:szCs w:val="22"/>
              </w:rPr>
              <w:t xml:space="preserve"> w literaturze XIX wieku. Prostytucja. </w:t>
            </w:r>
            <w:r w:rsidR="00BA6F5D">
              <w:rPr>
                <w:rFonts w:ascii="Arial" w:hAnsi="Arial" w:cs="Arial"/>
                <w:sz w:val="22"/>
                <w:szCs w:val="22"/>
              </w:rPr>
              <w:t>Szaleństwo, melancholia, blednica, histeria, a</w:t>
            </w:r>
            <w:r w:rsidR="00C42150">
              <w:rPr>
                <w:rFonts w:ascii="Arial" w:hAnsi="Arial" w:cs="Arial"/>
                <w:sz w:val="22"/>
                <w:szCs w:val="22"/>
              </w:rPr>
              <w:t xml:space="preserve">lkoholizm. „Mitologie” dziedziczności. </w:t>
            </w:r>
            <w:r w:rsidR="00BA6F5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D3FCEB6" w14:textId="64981418" w:rsidR="00BD0E31" w:rsidRDefault="00BD0E31" w:rsidP="00F66748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Portretowanie fizjonomiczne.</w:t>
            </w:r>
          </w:p>
          <w:p w14:paraId="1772490E" w14:textId="06ACE5A3" w:rsidR="00EF0A98" w:rsidRDefault="007560D5" w:rsidP="0072195D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Czas wolny i</w:t>
            </w:r>
            <w:r w:rsidR="00AE058D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ż</w:t>
            </w:r>
            <w:r w:rsidR="0072195D">
              <w:rPr>
                <w:rFonts w:ascii="Arial" w:hAnsi="Arial" w:cs="Arial"/>
                <w:sz w:val="22"/>
                <w:szCs w:val="22"/>
              </w:rPr>
              <w:t>ycie towarzyskie. Rozrywki. Świętowanie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72195D">
              <w:rPr>
                <w:rFonts w:ascii="Arial" w:hAnsi="Arial" w:cs="Arial"/>
                <w:sz w:val="22"/>
                <w:szCs w:val="22"/>
              </w:rPr>
              <w:t xml:space="preserve"> Podróże i wyjazdy kuracyjne. </w:t>
            </w:r>
          </w:p>
          <w:p w14:paraId="5567CD46" w14:textId="6A69BAC0" w:rsidR="008F3F6D" w:rsidRDefault="00AA6DAE" w:rsidP="0072195D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8F3F6D">
              <w:rPr>
                <w:rFonts w:ascii="Arial" w:hAnsi="Arial" w:cs="Arial"/>
                <w:sz w:val="22"/>
                <w:szCs w:val="22"/>
              </w:rPr>
              <w:t>odzienn</w:t>
            </w:r>
            <w:r>
              <w:rPr>
                <w:rFonts w:ascii="Arial" w:hAnsi="Arial" w:cs="Arial"/>
                <w:sz w:val="22"/>
                <w:szCs w:val="22"/>
              </w:rPr>
              <w:t xml:space="preserve">ość w krzywym zwierciadle satyry (pisma humorystyczne) </w:t>
            </w:r>
          </w:p>
          <w:p w14:paraId="7597C644" w14:textId="7103697D" w:rsidR="00210E33" w:rsidRPr="006C303A" w:rsidRDefault="00210E33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1A1057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02F17CD3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054E6C5F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Wykaz literatury podstawowej</w:t>
      </w:r>
    </w:p>
    <w:p w14:paraId="2CA01F77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6C303A" w14:paraId="64DABB23" w14:textId="77777777">
        <w:trPr>
          <w:trHeight w:val="1098"/>
        </w:trPr>
        <w:tc>
          <w:tcPr>
            <w:tcW w:w="9622" w:type="dxa"/>
          </w:tcPr>
          <w:p w14:paraId="5AF76506" w14:textId="2BFB0766" w:rsidR="00BF2BF9" w:rsidRDefault="00AE058D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E058D">
              <w:rPr>
                <w:rFonts w:ascii="Arial" w:hAnsi="Arial" w:cs="Arial"/>
                <w:sz w:val="22"/>
                <w:szCs w:val="22"/>
                <w:u w:val="single"/>
              </w:rPr>
              <w:t>Utwory literackie:</w:t>
            </w:r>
          </w:p>
          <w:p w14:paraId="3566AAFF" w14:textId="77777777" w:rsidR="008D3657" w:rsidRDefault="008D3657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7E3500E" w14:textId="7414E1C5" w:rsidR="00556F9D" w:rsidRDefault="00556F9D" w:rsidP="00556F9D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bookmarkStart w:id="2" w:name="_Hlk150267207"/>
            <w:r w:rsidRPr="00556F9D">
              <w:rPr>
                <w:rFonts w:ascii="Arial" w:hAnsi="Arial" w:cs="Arial"/>
                <w:sz w:val="22"/>
                <w:szCs w:val="22"/>
              </w:rPr>
              <w:t xml:space="preserve">Bałucki M., </w:t>
            </w:r>
            <w:r w:rsidRPr="00556F9D">
              <w:rPr>
                <w:rFonts w:ascii="Arial" w:hAnsi="Arial" w:cs="Arial"/>
                <w:i/>
                <w:iCs/>
                <w:sz w:val="22"/>
                <w:szCs w:val="22"/>
              </w:rPr>
              <w:t>Typy i obrazki krakowskie. Nowele</w:t>
            </w:r>
            <w:r w:rsidRPr="00556F9D">
              <w:rPr>
                <w:rFonts w:ascii="Arial" w:hAnsi="Arial" w:cs="Arial"/>
                <w:sz w:val="22"/>
                <w:szCs w:val="22"/>
              </w:rPr>
              <w:t xml:space="preserve">, posł. K. </w:t>
            </w:r>
            <w:proofErr w:type="spellStart"/>
            <w:r w:rsidRPr="00556F9D">
              <w:rPr>
                <w:rFonts w:ascii="Arial" w:hAnsi="Arial" w:cs="Arial"/>
                <w:sz w:val="22"/>
                <w:szCs w:val="22"/>
              </w:rPr>
              <w:t>Zbijewska</w:t>
            </w:r>
            <w:proofErr w:type="spellEnd"/>
            <w:r w:rsidRPr="00556F9D">
              <w:rPr>
                <w:rFonts w:ascii="Arial" w:hAnsi="Arial" w:cs="Arial"/>
                <w:sz w:val="22"/>
                <w:szCs w:val="22"/>
              </w:rPr>
              <w:t>, Kraków 1956.</w:t>
            </w:r>
          </w:p>
          <w:p w14:paraId="4ACC1F67" w14:textId="403A8253" w:rsidR="00F01416" w:rsidRPr="00F01416" w:rsidRDefault="00F01416" w:rsidP="00556F9D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Bliziński J.,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Rozbitki</w:t>
            </w:r>
            <w:r>
              <w:rPr>
                <w:rFonts w:ascii="Arial" w:hAnsi="Arial" w:cs="Arial"/>
                <w:sz w:val="22"/>
                <w:szCs w:val="22"/>
              </w:rPr>
              <w:t xml:space="preserve">, oprac. J.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Garbaczowska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BN I/143, Wrocław 1953. </w:t>
            </w:r>
          </w:p>
          <w:p w14:paraId="66F272EA" w14:textId="6479A165" w:rsidR="00632DC2" w:rsidRPr="003944FA" w:rsidRDefault="00632DC2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Konopnicka</w:t>
            </w:r>
            <w:r>
              <w:rPr>
                <w:rFonts w:ascii="Arial" w:hAnsi="Arial" w:cs="Arial"/>
                <w:sz w:val="22"/>
                <w:szCs w:val="22"/>
              </w:rPr>
              <w:t xml:space="preserve"> M.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F352C">
              <w:rPr>
                <w:rFonts w:ascii="Arial" w:hAnsi="Arial" w:cs="Arial"/>
                <w:i/>
                <w:iCs/>
                <w:sz w:val="22"/>
                <w:szCs w:val="22"/>
              </w:rPr>
              <w:t>Nowele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F352C">
              <w:rPr>
                <w:rFonts w:ascii="Arial" w:hAnsi="Arial" w:cs="Arial"/>
                <w:sz w:val="22"/>
                <w:szCs w:val="22"/>
              </w:rPr>
              <w:t>t. 2, wyb. i oprac. T. Budrewicz, Warszawa 1988 (</w:t>
            </w:r>
            <w:r w:rsidR="00EF352C">
              <w:rPr>
                <w:rFonts w:ascii="Arial" w:hAnsi="Arial" w:cs="Arial"/>
                <w:i/>
                <w:iCs/>
                <w:sz w:val="22"/>
                <w:szCs w:val="22"/>
              </w:rPr>
              <w:t>Obrazki więzienne</w:t>
            </w:r>
            <w:r w:rsidR="00EF352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F352C">
              <w:rPr>
                <w:rFonts w:ascii="Arial" w:hAnsi="Arial" w:cs="Arial"/>
                <w:i/>
                <w:iCs/>
                <w:sz w:val="22"/>
                <w:szCs w:val="22"/>
              </w:rPr>
              <w:t>Za kratą</w:t>
            </w:r>
            <w:r w:rsidR="00EF352C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3944F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BD47628" w14:textId="5B334824" w:rsidR="00DD0074" w:rsidRDefault="00DD0074" w:rsidP="00DD007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Lam J., </w:t>
            </w:r>
            <w:r w:rsidRPr="00FE7A9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Wielki świat </w:t>
            </w:r>
            <w:proofErr w:type="spellStart"/>
            <w:r w:rsidRPr="00FE7A9E">
              <w:rPr>
                <w:rFonts w:ascii="Arial" w:hAnsi="Arial" w:cs="Arial"/>
                <w:i/>
                <w:iCs/>
                <w:sz w:val="22"/>
                <w:szCs w:val="22"/>
              </w:rPr>
              <w:t>Capowic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Kraków 2002.</w:t>
            </w:r>
          </w:p>
          <w:p w14:paraId="69182E58" w14:textId="77777777" w:rsidR="00632DC2" w:rsidRDefault="00632DC2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Orzeszkowa</w:t>
            </w:r>
            <w:r>
              <w:rPr>
                <w:rFonts w:ascii="Arial" w:hAnsi="Arial" w:cs="Arial"/>
                <w:sz w:val="22"/>
                <w:szCs w:val="22"/>
              </w:rPr>
              <w:t xml:space="preserve"> E.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Cham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944FA">
              <w:rPr>
                <w:rFonts w:ascii="Arial" w:hAnsi="Arial" w:cs="Arial"/>
                <w:sz w:val="22"/>
                <w:szCs w:val="22"/>
              </w:rPr>
              <w:t>wst</w:t>
            </w:r>
            <w:proofErr w:type="spellEnd"/>
            <w:r w:rsidRPr="003944FA">
              <w:rPr>
                <w:rFonts w:ascii="Arial" w:hAnsi="Arial" w:cs="Arial"/>
                <w:sz w:val="22"/>
                <w:szCs w:val="22"/>
              </w:rPr>
              <w:t>. i oprac. G. Borkowska, Kraków 1999.</w:t>
            </w:r>
          </w:p>
          <w:p w14:paraId="36B6F1BB" w14:textId="3859E94D" w:rsidR="00556F9D" w:rsidRPr="00556F9D" w:rsidRDefault="00556F9D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Perzyński W.,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Szczęście Frania</w:t>
            </w:r>
            <w:r>
              <w:rPr>
                <w:rFonts w:ascii="Arial" w:hAnsi="Arial" w:cs="Arial"/>
                <w:sz w:val="22"/>
                <w:szCs w:val="22"/>
              </w:rPr>
              <w:t>, Kraków 2003.</w:t>
            </w:r>
          </w:p>
          <w:p w14:paraId="4760B2AC" w14:textId="2ECBEACC" w:rsidR="006B5C2B" w:rsidRPr="003944FA" w:rsidRDefault="006B5C2B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Prus</w:t>
            </w:r>
            <w:r>
              <w:rPr>
                <w:rFonts w:ascii="Arial" w:hAnsi="Arial" w:cs="Arial"/>
                <w:sz w:val="22"/>
                <w:szCs w:val="22"/>
              </w:rPr>
              <w:t xml:space="preserve"> B.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Anielka</w:t>
            </w:r>
            <w:r w:rsidRPr="003944FA">
              <w:rPr>
                <w:rFonts w:ascii="Arial" w:hAnsi="Arial" w:cs="Arial"/>
                <w:sz w:val="22"/>
                <w:szCs w:val="22"/>
              </w:rPr>
              <w:t>, Warszawa 1971.</w:t>
            </w:r>
          </w:p>
          <w:p w14:paraId="0A76455F" w14:textId="62DBB1BD" w:rsidR="00632DC2" w:rsidRDefault="00632DC2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Prus B.,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Opowiadania i nowele. Wybór</w:t>
            </w:r>
            <w:r>
              <w:rPr>
                <w:rFonts w:ascii="Arial" w:hAnsi="Arial" w:cs="Arial"/>
                <w:sz w:val="22"/>
                <w:szCs w:val="22"/>
              </w:rPr>
              <w:t>, oprac. T. Żabski, BN I/291, Wrocław 1996 (</w:t>
            </w:r>
            <w:r w:rsidR="00DD0074">
              <w:rPr>
                <w:rFonts w:ascii="Arial" w:hAnsi="Arial" w:cs="Arial"/>
                <w:i/>
                <w:iCs/>
                <w:sz w:val="22"/>
                <w:szCs w:val="22"/>
              </w:rPr>
              <w:t>S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ieroca dola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Powracając fala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Grzechy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dzieciństwa</w:t>
            </w:r>
            <w:r w:rsidR="006B5C2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B5C2B">
              <w:rPr>
                <w:rFonts w:ascii="Arial" w:hAnsi="Arial" w:cs="Arial"/>
                <w:i/>
                <w:iCs/>
                <w:sz w:val="22"/>
                <w:szCs w:val="22"/>
              </w:rPr>
              <w:t>Cienie</w:t>
            </w:r>
            <w:r w:rsidR="006B5C2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B5C2B">
              <w:rPr>
                <w:rFonts w:ascii="Arial" w:hAnsi="Arial" w:cs="Arial"/>
                <w:i/>
                <w:iCs/>
                <w:sz w:val="22"/>
                <w:szCs w:val="22"/>
              </w:rPr>
              <w:t>Sen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51AA8E6" w14:textId="77777777" w:rsidR="00632DC2" w:rsidRDefault="00632DC2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  <w:shd w:val="clear" w:color="auto" w:fill="FEFEFE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Reymont</w:t>
            </w:r>
            <w:r>
              <w:rPr>
                <w:rFonts w:ascii="Arial" w:hAnsi="Arial" w:cs="Arial"/>
                <w:sz w:val="22"/>
                <w:szCs w:val="22"/>
              </w:rPr>
              <w:t xml:space="preserve"> W. S.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Ziemia obiecana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 xml:space="preserve">wstęp i oprac. M. Popiel, BN I/286, wyd. 2 </w:t>
            </w:r>
            <w:proofErr w:type="spellStart"/>
            <w:r w:rsidRPr="003944FA"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>przejrz</w:t>
            </w:r>
            <w:proofErr w:type="spellEnd"/>
            <w:r w:rsidRPr="003944FA"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 xml:space="preserve">. i uzup., Wrocław 2014. </w:t>
            </w:r>
          </w:p>
          <w:p w14:paraId="3ED5E094" w14:textId="11F8B18B" w:rsidR="003F1482" w:rsidRDefault="003F1482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  <w:shd w:val="clear" w:color="auto" w:fill="FEFEFE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 xml:space="preserve">Rodziewiczówna M.,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  <w:shd w:val="clear" w:color="auto" w:fill="FEFEFE"/>
              </w:rPr>
              <w:t>Dewajtis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 xml:space="preserve">, oprac. A. </w:t>
            </w: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>Martuszewska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 xml:space="preserve">, </w:t>
            </w:r>
            <w:r w:rsidR="00556F9D"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>BN I/307, Wrocław 2005</w:t>
            </w:r>
            <w:r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>.</w:t>
            </w:r>
          </w:p>
          <w:p w14:paraId="724379C0" w14:textId="1D477066" w:rsidR="000B55A2" w:rsidRPr="003F1482" w:rsidRDefault="000B55A2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Sienkiewicz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, Rodzina Połanieckich</w:t>
            </w:r>
            <w:r w:rsidRPr="003944FA">
              <w:rPr>
                <w:rFonts w:ascii="Arial" w:hAnsi="Arial" w:cs="Arial"/>
                <w:sz w:val="22"/>
                <w:szCs w:val="22"/>
              </w:rPr>
              <w:t>, t. 1-2, Kraków 2016.</w:t>
            </w:r>
          </w:p>
          <w:p w14:paraId="68D4C1E4" w14:textId="7BC5A7D7" w:rsidR="006B5C2B" w:rsidRDefault="006B5C2B" w:rsidP="006B5C2B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Świętochowski</w:t>
            </w:r>
            <w:r>
              <w:rPr>
                <w:rFonts w:ascii="Arial" w:hAnsi="Arial" w:cs="Arial"/>
                <w:sz w:val="22"/>
                <w:szCs w:val="22"/>
              </w:rPr>
              <w:t xml:space="preserve"> A.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Obrazki powieściowe</w:t>
            </w:r>
            <w:r w:rsidRPr="003944FA">
              <w:rPr>
                <w:rFonts w:ascii="Arial" w:hAnsi="Arial" w:cs="Arial"/>
                <w:sz w:val="22"/>
                <w:szCs w:val="22"/>
              </w:rPr>
              <w:t>, Warszawa 1951 (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Damian </w:t>
            </w:r>
            <w:proofErr w:type="spellStart"/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Capenko</w:t>
            </w:r>
            <w:proofErr w:type="spellEnd"/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Chawa</w:t>
            </w:r>
            <w:proofErr w:type="spellEnd"/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Rubin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Karl </w:t>
            </w:r>
            <w:proofErr w:type="spellStart"/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Krug</w:t>
            </w:r>
            <w:proofErr w:type="spellEnd"/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,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Klemens Boruta</w:t>
            </w:r>
            <w:r w:rsidRPr="003944FA">
              <w:rPr>
                <w:rFonts w:ascii="Arial" w:hAnsi="Arial" w:cs="Arial"/>
                <w:sz w:val="22"/>
                <w:szCs w:val="22"/>
              </w:rPr>
              <w:t>,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Na pogrzebie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Woły</w:t>
            </w:r>
            <w:r w:rsidRPr="003944FA">
              <w:rPr>
                <w:rFonts w:ascii="Arial" w:hAnsi="Arial" w:cs="Arial"/>
                <w:sz w:val="22"/>
                <w:szCs w:val="22"/>
              </w:rPr>
              <w:t>,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Złodzieje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3A93C724" w14:textId="77777777" w:rsidR="00632DC2" w:rsidRPr="003944FA" w:rsidRDefault="00632DC2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Zapolska</w:t>
            </w:r>
            <w:r>
              <w:rPr>
                <w:rFonts w:ascii="Arial" w:hAnsi="Arial" w:cs="Arial"/>
                <w:sz w:val="22"/>
                <w:szCs w:val="22"/>
              </w:rPr>
              <w:t xml:space="preserve"> G.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Kaśka Kariatyda</w:t>
            </w:r>
            <w:r w:rsidRPr="003944FA">
              <w:rPr>
                <w:rFonts w:ascii="Arial" w:hAnsi="Arial" w:cs="Arial"/>
                <w:sz w:val="22"/>
                <w:szCs w:val="22"/>
              </w:rPr>
              <w:t>, Kraków 1977.</w:t>
            </w:r>
          </w:p>
          <w:p w14:paraId="524B8220" w14:textId="067AB073" w:rsidR="00632DC2" w:rsidRPr="003944FA" w:rsidRDefault="00632DC2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Zapolska</w:t>
            </w:r>
            <w:r>
              <w:rPr>
                <w:rFonts w:ascii="Arial" w:hAnsi="Arial" w:cs="Arial"/>
                <w:sz w:val="22"/>
                <w:szCs w:val="22"/>
              </w:rPr>
              <w:t xml:space="preserve"> G.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B5C2B">
              <w:rPr>
                <w:rFonts w:ascii="Arial" w:hAnsi="Arial" w:cs="Arial"/>
                <w:i/>
                <w:iCs/>
                <w:sz w:val="22"/>
                <w:szCs w:val="22"/>
              </w:rPr>
              <w:t>Przedpiekle</w:t>
            </w:r>
            <w:r w:rsidR="006B5C2B">
              <w:rPr>
                <w:rFonts w:ascii="Arial" w:hAnsi="Arial" w:cs="Arial"/>
                <w:sz w:val="22"/>
                <w:szCs w:val="22"/>
              </w:rPr>
              <w:t>,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5C2B">
              <w:rPr>
                <w:rFonts w:ascii="Arial" w:hAnsi="Arial" w:cs="Arial"/>
                <w:sz w:val="22"/>
                <w:szCs w:val="22"/>
              </w:rPr>
              <w:t>Warszawa 1957</w:t>
            </w:r>
            <w:r w:rsidRPr="003944F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1DD2DE3" w14:textId="77777777" w:rsidR="006B5C2B" w:rsidRDefault="006B5C2B" w:rsidP="006B5C2B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Żeromski S., </w:t>
            </w:r>
            <w:r w:rsidRPr="00632DC2">
              <w:rPr>
                <w:rFonts w:ascii="Arial" w:hAnsi="Arial" w:cs="Arial"/>
                <w:i/>
                <w:iCs/>
                <w:sz w:val="22"/>
                <w:szCs w:val="22"/>
              </w:rPr>
              <w:t>Dzieje grzechu</w:t>
            </w:r>
            <w:r>
              <w:rPr>
                <w:rFonts w:ascii="Arial" w:hAnsi="Arial" w:cs="Arial"/>
                <w:sz w:val="22"/>
                <w:szCs w:val="22"/>
              </w:rPr>
              <w:t>, t. 1-2, oprac. S. Pigoń, Warszawa 1991.</w:t>
            </w:r>
          </w:p>
          <w:bookmarkEnd w:id="2"/>
          <w:p w14:paraId="40AB04A6" w14:textId="77777777" w:rsidR="00DD0074" w:rsidRDefault="00DD0074" w:rsidP="00DD00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6F35DD" w14:textId="77777777" w:rsidR="00493EF6" w:rsidRPr="008D3657" w:rsidRDefault="00493EF6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8D3657">
              <w:rPr>
                <w:rFonts w:ascii="Arial" w:hAnsi="Arial" w:cs="Arial"/>
                <w:sz w:val="22"/>
                <w:szCs w:val="22"/>
                <w:u w:val="single"/>
              </w:rPr>
              <w:t xml:space="preserve">Opracowania: </w:t>
            </w:r>
          </w:p>
          <w:p w14:paraId="2B8ACB0B" w14:textId="77777777" w:rsidR="008D3657" w:rsidRPr="008D3657" w:rsidRDefault="008D365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3AA66577" w14:textId="77777777" w:rsidR="008D3657" w:rsidRPr="008D3657" w:rsidRDefault="008D3657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sz w:val="22"/>
                <w:szCs w:val="22"/>
              </w:rPr>
              <w:t xml:space="preserve">Bąbel A.,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Skandal, gafa, prowokacja. Obraz normy obyczajowej i jej naruszania w polskiej powieści drugiej połowy XIX wieku</w:t>
            </w:r>
            <w:r w:rsidRPr="008D3657">
              <w:rPr>
                <w:rFonts w:ascii="Arial" w:hAnsi="Arial" w:cs="Arial"/>
                <w:sz w:val="22"/>
                <w:szCs w:val="22"/>
              </w:rPr>
              <w:t>, Warszawa 2014.</w:t>
            </w:r>
          </w:p>
          <w:p w14:paraId="1C8F4F10" w14:textId="77777777" w:rsidR="008D3657" w:rsidRPr="008D3657" w:rsidRDefault="008D3657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sz w:val="22"/>
                <w:szCs w:val="22"/>
              </w:rPr>
              <w:t xml:space="preserve">Budrewicz T.,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Wartości i antywartości. Myśl pozytywistyczna między Darwinem a amboną</w:t>
            </w:r>
            <w:r w:rsidRPr="008D3657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Pozytywizm i negatywizm. My i wy po stu latach</w:t>
            </w:r>
            <w:r w:rsidRPr="008D3657">
              <w:rPr>
                <w:rFonts w:ascii="Arial" w:hAnsi="Arial" w:cs="Arial"/>
                <w:sz w:val="22"/>
                <w:szCs w:val="22"/>
              </w:rPr>
              <w:t xml:space="preserve">, red. B. Mazan, przy współpracy S. </w:t>
            </w:r>
            <w:proofErr w:type="spellStart"/>
            <w:r w:rsidRPr="008D3657">
              <w:rPr>
                <w:rFonts w:ascii="Arial" w:hAnsi="Arial" w:cs="Arial"/>
                <w:sz w:val="22"/>
                <w:szCs w:val="22"/>
              </w:rPr>
              <w:t>Tynieckiej-Makowskiej</w:t>
            </w:r>
            <w:proofErr w:type="spellEnd"/>
            <w:r w:rsidRPr="008D3657">
              <w:rPr>
                <w:rFonts w:ascii="Arial" w:hAnsi="Arial" w:cs="Arial"/>
                <w:sz w:val="22"/>
                <w:szCs w:val="22"/>
              </w:rPr>
              <w:t>, Łódź 2005.</w:t>
            </w:r>
          </w:p>
          <w:p w14:paraId="40D8E191" w14:textId="77777777" w:rsidR="008D3657" w:rsidRDefault="008D3657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Codzienność w literaturze XIX (i XX) wieku. Od Adalberta </w:t>
            </w:r>
            <w:proofErr w:type="spellStart"/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Stiftera</w:t>
            </w:r>
            <w:proofErr w:type="spellEnd"/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do współczesności</w:t>
            </w:r>
            <w:r w:rsidRPr="008D3657">
              <w:rPr>
                <w:rFonts w:ascii="Arial" w:hAnsi="Arial" w:cs="Arial"/>
                <w:sz w:val="22"/>
                <w:szCs w:val="22"/>
              </w:rPr>
              <w:t>, red. G. Borkowska, A. Mazur, Opole 2007.</w:t>
            </w:r>
          </w:p>
          <w:p w14:paraId="5225389E" w14:textId="0E22A770" w:rsidR="003427A2" w:rsidRPr="003427A2" w:rsidRDefault="003427A2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Koziołek R.,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Ciała Sienkiewicza. Studia o płci i przemocy</w:t>
            </w:r>
            <w:r>
              <w:rPr>
                <w:rFonts w:ascii="Arial" w:hAnsi="Arial" w:cs="Arial"/>
                <w:sz w:val="22"/>
                <w:szCs w:val="22"/>
              </w:rPr>
              <w:t xml:space="preserve">, wyd. 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rozsz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., Wołowiec 2018.</w:t>
            </w:r>
          </w:p>
          <w:p w14:paraId="5B525FD3" w14:textId="77777777" w:rsidR="008D3657" w:rsidRDefault="008D3657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Mieszczaństwo i mieszczańskość w literaturze polskiej drugiej połowy XIX wieku</w:t>
            </w:r>
            <w:r w:rsidRPr="008D3657">
              <w:rPr>
                <w:rFonts w:ascii="Arial" w:hAnsi="Arial" w:cs="Arial"/>
                <w:sz w:val="22"/>
                <w:szCs w:val="22"/>
              </w:rPr>
              <w:t>, red. E. Ihnatowicz, Warszawa 2000.</w:t>
            </w:r>
          </w:p>
          <w:p w14:paraId="744B6478" w14:textId="52D3E8FC" w:rsidR="000B55A2" w:rsidRDefault="000B55A2" w:rsidP="000B55A2">
            <w:pPr>
              <w:widowControl/>
              <w:shd w:val="clear" w:color="auto" w:fill="FEFEFE"/>
              <w:tabs>
                <w:tab w:val="num" w:pos="720"/>
              </w:tabs>
              <w:suppressAutoHyphens w:val="0"/>
              <w:autoSpaceDE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0B55A2">
              <w:rPr>
                <w:rFonts w:ascii="Arial" w:hAnsi="Arial" w:cs="Arial"/>
                <w:sz w:val="22"/>
                <w:szCs w:val="22"/>
              </w:rPr>
              <w:t xml:space="preserve">Popiel M., </w:t>
            </w:r>
            <w:r w:rsidRPr="000B55A2">
              <w:rPr>
                <w:rFonts w:ascii="Arial" w:hAnsi="Arial" w:cs="Arial"/>
                <w:i/>
                <w:iCs/>
                <w:sz w:val="22"/>
                <w:szCs w:val="22"/>
              </w:rPr>
              <w:t>Oblicza wzniosłości. Estetyka powieści młodopolskiej</w:t>
            </w:r>
            <w:r w:rsidRPr="000B55A2">
              <w:rPr>
                <w:rFonts w:ascii="Arial" w:hAnsi="Arial" w:cs="Arial"/>
                <w:sz w:val="22"/>
                <w:szCs w:val="22"/>
              </w:rPr>
              <w:t>, wyd. 2, Kraków 2003.</w:t>
            </w:r>
          </w:p>
          <w:p w14:paraId="6AA9170E" w14:textId="381985E6" w:rsidR="001C5948" w:rsidRPr="008D3657" w:rsidRDefault="001C5948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1C5948">
              <w:rPr>
                <w:rFonts w:ascii="Arial" w:hAnsi="Arial" w:cs="Arial"/>
                <w:i/>
                <w:iCs/>
                <w:sz w:val="22"/>
                <w:szCs w:val="22"/>
              </w:rPr>
              <w:t>Pozytywizm. Języki epoki</w:t>
            </w:r>
            <w:r>
              <w:rPr>
                <w:rFonts w:ascii="Arial" w:hAnsi="Arial" w:cs="Arial"/>
                <w:sz w:val="22"/>
                <w:szCs w:val="22"/>
              </w:rPr>
              <w:t>, red. G. Borkowska i J. Maciejewski, Warszawa 2001.</w:t>
            </w:r>
          </w:p>
          <w:p w14:paraId="02330DEE" w14:textId="77777777" w:rsidR="008D3657" w:rsidRDefault="008D3657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sz w:val="22"/>
                <w:szCs w:val="22"/>
              </w:rPr>
              <w:t xml:space="preserve">Skorupa E.,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Twarze, emocje, charaktery. Literacka przygoda z wiedzą o wyglądzie człowieka</w:t>
            </w:r>
            <w:r w:rsidRPr="008D3657">
              <w:rPr>
                <w:rFonts w:ascii="Arial" w:hAnsi="Arial" w:cs="Arial"/>
                <w:sz w:val="22"/>
                <w:szCs w:val="22"/>
              </w:rPr>
              <w:t>, Kraków 2013.</w:t>
            </w:r>
          </w:p>
          <w:p w14:paraId="1FFA0973" w14:textId="5E3ECB7D" w:rsidR="001C5948" w:rsidRPr="001C5948" w:rsidRDefault="001C5948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Sobieraj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Fabuły i „światopogląd”. Studia z historii polskiej powieści XIX-wiecznej</w:t>
            </w:r>
            <w:r>
              <w:rPr>
                <w:rFonts w:ascii="Arial" w:hAnsi="Arial" w:cs="Arial"/>
                <w:sz w:val="22"/>
                <w:szCs w:val="22"/>
              </w:rPr>
              <w:t>, Poznań 2004.</w:t>
            </w:r>
          </w:p>
          <w:p w14:paraId="7BAA02A1" w14:textId="77777777" w:rsidR="008D3657" w:rsidRPr="008D3657" w:rsidRDefault="008D3657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D3657">
              <w:rPr>
                <w:rFonts w:ascii="Arial" w:hAnsi="Arial" w:cs="Arial"/>
                <w:sz w:val="22"/>
                <w:szCs w:val="22"/>
              </w:rPr>
              <w:t>Sztachelska</w:t>
            </w:r>
            <w:proofErr w:type="spellEnd"/>
            <w:r w:rsidRPr="008D3657">
              <w:rPr>
                <w:rFonts w:ascii="Arial" w:hAnsi="Arial" w:cs="Arial"/>
                <w:sz w:val="22"/>
                <w:szCs w:val="22"/>
              </w:rPr>
              <w:t xml:space="preserve"> J.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„</w:t>
            </w:r>
            <w:proofErr w:type="spellStart"/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Reporteryje</w:t>
            </w:r>
            <w:proofErr w:type="spellEnd"/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” i reportaże. Dokumentarne tradycje polskiej prozy w 2 poł. XIX i na pocz. XX wieku (Prus - Konopnicka – Dygasiński – Reymont)</w:t>
            </w:r>
            <w:r w:rsidRPr="008D3657">
              <w:rPr>
                <w:rFonts w:ascii="Arial" w:hAnsi="Arial" w:cs="Arial"/>
                <w:sz w:val="22"/>
                <w:szCs w:val="22"/>
              </w:rPr>
              <w:t>, Białystok 1997.</w:t>
            </w:r>
          </w:p>
          <w:p w14:paraId="7E2AC236" w14:textId="55B4031A" w:rsidR="00D24932" w:rsidRDefault="008D3657" w:rsidP="008D3657">
            <w:pPr>
              <w:widowControl/>
              <w:shd w:val="clear" w:color="auto" w:fill="FEFEFE"/>
              <w:tabs>
                <w:tab w:val="num" w:pos="720"/>
              </w:tabs>
              <w:suppressAutoHyphens w:val="0"/>
              <w:autoSpaceDE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sz w:val="22"/>
                <w:szCs w:val="22"/>
              </w:rPr>
              <w:t>Tomczok P., 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Literacki kapitalizm. Obrazy abstrakcji ekonomicznych w literaturze polskiej drugiej połowy XIX wieku</w:t>
            </w:r>
            <w:r w:rsidRPr="008D3657">
              <w:rPr>
                <w:rFonts w:ascii="Arial" w:hAnsi="Arial" w:cs="Arial"/>
                <w:sz w:val="22"/>
                <w:szCs w:val="22"/>
              </w:rPr>
              <w:t>, Katowice 2018.</w:t>
            </w:r>
          </w:p>
          <w:p w14:paraId="30D3440E" w14:textId="77777777" w:rsidR="008D3657" w:rsidRPr="00AE058D" w:rsidRDefault="008D365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B8F55C9" w14:textId="77777777" w:rsidR="005C3078" w:rsidRPr="006C303A" w:rsidRDefault="005C3078" w:rsidP="00632D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4A139E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52DF6F6F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Wykaz literatury uzupełniającej</w:t>
      </w:r>
    </w:p>
    <w:p w14:paraId="60C2E9C3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6C303A" w14:paraId="7EACAE80" w14:textId="77777777">
        <w:trPr>
          <w:trHeight w:val="1112"/>
        </w:trPr>
        <w:tc>
          <w:tcPr>
            <w:tcW w:w="9622" w:type="dxa"/>
          </w:tcPr>
          <w:p w14:paraId="28E8BAC9" w14:textId="77777777" w:rsidR="00AE058D" w:rsidRPr="00AE058D" w:rsidRDefault="00AE058D" w:rsidP="008D365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E058D">
              <w:rPr>
                <w:rFonts w:ascii="Arial" w:hAnsi="Arial" w:cs="Arial"/>
                <w:sz w:val="22"/>
                <w:szCs w:val="22"/>
                <w:u w:val="single"/>
              </w:rPr>
              <w:t>Lektury (dwa utwory do wyboru)</w:t>
            </w:r>
          </w:p>
          <w:p w14:paraId="4BEC8E8C" w14:textId="4B9941D5" w:rsidR="00632DC2" w:rsidRDefault="00632DC2" w:rsidP="008D365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796D2F" w14:textId="1702B973" w:rsidR="00556F9D" w:rsidRDefault="00632DC2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bookmarkStart w:id="3" w:name="_Hlk150267237"/>
            <w:r>
              <w:rPr>
                <w:rFonts w:ascii="Arial" w:hAnsi="Arial" w:cs="Arial"/>
                <w:sz w:val="22"/>
                <w:szCs w:val="22"/>
              </w:rPr>
              <w:t xml:space="preserve">Bałucki M., </w:t>
            </w:r>
            <w:r w:rsidRPr="00FE7A9E">
              <w:rPr>
                <w:rFonts w:ascii="Arial" w:hAnsi="Arial" w:cs="Arial"/>
                <w:i/>
                <w:iCs/>
                <w:sz w:val="22"/>
                <w:szCs w:val="22"/>
              </w:rPr>
              <w:t>Pan burmistrz z Pipidówki</w:t>
            </w:r>
            <w:r>
              <w:rPr>
                <w:rFonts w:ascii="Arial" w:hAnsi="Arial" w:cs="Arial"/>
                <w:sz w:val="22"/>
                <w:szCs w:val="22"/>
              </w:rPr>
              <w:t>, Kraków 2003</w:t>
            </w:r>
            <w:r w:rsidR="00FD4463">
              <w:rPr>
                <w:rFonts w:ascii="Arial" w:hAnsi="Arial" w:cs="Arial"/>
                <w:sz w:val="22"/>
                <w:szCs w:val="22"/>
              </w:rPr>
              <w:t xml:space="preserve"> lub</w:t>
            </w:r>
            <w:r w:rsidR="00556F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6F9D" w:rsidRPr="0077311B">
              <w:rPr>
                <w:rFonts w:ascii="Arial" w:hAnsi="Arial" w:cs="Arial"/>
                <w:i/>
                <w:iCs/>
                <w:sz w:val="22"/>
                <w:szCs w:val="22"/>
              </w:rPr>
              <w:t>Pamiętnik Munia</w:t>
            </w:r>
            <w:r w:rsidR="00556F9D">
              <w:rPr>
                <w:rFonts w:ascii="Arial" w:hAnsi="Arial" w:cs="Arial"/>
                <w:sz w:val="22"/>
                <w:szCs w:val="22"/>
              </w:rPr>
              <w:t>, Kraków 2002.</w:t>
            </w:r>
          </w:p>
          <w:p w14:paraId="11598F9B" w14:textId="7C4DEF6C" w:rsidR="006B5C2B" w:rsidRDefault="006B5C2B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Dąbrowski I., </w:t>
            </w:r>
            <w:r w:rsidRPr="007B617B">
              <w:rPr>
                <w:rFonts w:ascii="Arial" w:hAnsi="Arial" w:cs="Arial"/>
                <w:i/>
                <w:iCs/>
                <w:sz w:val="22"/>
                <w:szCs w:val="22"/>
              </w:rPr>
              <w:t>Felka. Nowela</w:t>
            </w:r>
            <w:r w:rsidRPr="007B617B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Kraków 1959.</w:t>
            </w:r>
          </w:p>
          <w:p w14:paraId="1C339B87" w14:textId="39868A9E" w:rsidR="00653A93" w:rsidRPr="00C82215" w:rsidRDefault="00653A93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Dygasiński A.,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Beldonek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82215">
              <w:rPr>
                <w:rFonts w:ascii="Arial" w:hAnsi="Arial" w:cs="Arial"/>
                <w:sz w:val="22"/>
                <w:szCs w:val="22"/>
              </w:rPr>
              <w:t xml:space="preserve">w: tenże, </w:t>
            </w:r>
            <w:proofErr w:type="spellStart"/>
            <w:r w:rsidR="008D3657">
              <w:rPr>
                <w:rFonts w:ascii="Arial" w:hAnsi="Arial" w:cs="Arial"/>
                <w:i/>
                <w:iCs/>
                <w:sz w:val="22"/>
                <w:szCs w:val="22"/>
              </w:rPr>
              <w:t>Beldonek</w:t>
            </w:r>
            <w:proofErr w:type="spellEnd"/>
            <w:r w:rsidR="008D365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="00C82215">
              <w:rPr>
                <w:rFonts w:ascii="Arial" w:hAnsi="Arial" w:cs="Arial"/>
                <w:i/>
                <w:iCs/>
                <w:sz w:val="22"/>
                <w:szCs w:val="22"/>
              </w:rPr>
              <w:t>Margiela</w:t>
            </w:r>
            <w:proofErr w:type="spellEnd"/>
            <w:r w:rsidR="00C8221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 </w:t>
            </w:r>
            <w:proofErr w:type="spellStart"/>
            <w:r w:rsidR="00C82215">
              <w:rPr>
                <w:rFonts w:ascii="Arial" w:hAnsi="Arial" w:cs="Arial"/>
                <w:i/>
                <w:iCs/>
                <w:sz w:val="22"/>
                <w:szCs w:val="22"/>
              </w:rPr>
              <w:t>Margielka</w:t>
            </w:r>
            <w:proofErr w:type="spellEnd"/>
            <w:r w:rsidR="00C82215">
              <w:rPr>
                <w:rFonts w:ascii="Arial" w:hAnsi="Arial" w:cs="Arial"/>
                <w:sz w:val="22"/>
                <w:szCs w:val="22"/>
              </w:rPr>
              <w:t>, posł. D. Brzozowska, Warszawa 1954.</w:t>
            </w:r>
          </w:p>
          <w:p w14:paraId="347AF60D" w14:textId="67B1B1B8" w:rsidR="000D6C05" w:rsidRPr="000D6C05" w:rsidRDefault="000D6C05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Korzeniowski J.,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Spekulant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F2BF9">
              <w:rPr>
                <w:rFonts w:ascii="Arial" w:hAnsi="Arial" w:cs="Arial"/>
                <w:sz w:val="22"/>
                <w:szCs w:val="22"/>
              </w:rPr>
              <w:t>Kraków 2003.</w:t>
            </w:r>
          </w:p>
          <w:p w14:paraId="4EC8FD11" w14:textId="73E12A28" w:rsidR="00FD4463" w:rsidRDefault="00632DC2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7311B">
              <w:rPr>
                <w:rFonts w:ascii="Arial" w:hAnsi="Arial" w:cs="Arial"/>
                <w:sz w:val="22"/>
                <w:szCs w:val="22"/>
              </w:rPr>
              <w:t>Kraszewski</w:t>
            </w:r>
            <w:r>
              <w:rPr>
                <w:rFonts w:ascii="Arial" w:hAnsi="Arial" w:cs="Arial"/>
                <w:sz w:val="22"/>
                <w:szCs w:val="22"/>
              </w:rPr>
              <w:t xml:space="preserve"> J. I.,</w:t>
            </w:r>
            <w:r w:rsidRPr="0077311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4463" w:rsidRPr="00BF428B">
              <w:rPr>
                <w:rFonts w:ascii="Arial" w:hAnsi="Arial" w:cs="Arial"/>
                <w:i/>
                <w:iCs/>
                <w:sz w:val="22"/>
                <w:szCs w:val="22"/>
              </w:rPr>
              <w:t>Ada. Sceny i charaktery z życia powszedniego</w:t>
            </w:r>
            <w:r w:rsidR="00FD4463">
              <w:rPr>
                <w:rFonts w:ascii="Arial" w:hAnsi="Arial" w:cs="Arial"/>
                <w:sz w:val="22"/>
                <w:szCs w:val="22"/>
              </w:rPr>
              <w:t xml:space="preserve">, Kraków 1967 lub </w:t>
            </w:r>
            <w:r w:rsidRPr="0077311B">
              <w:rPr>
                <w:rFonts w:ascii="Arial" w:hAnsi="Arial" w:cs="Arial"/>
                <w:i/>
                <w:iCs/>
                <w:sz w:val="22"/>
                <w:szCs w:val="22"/>
              </w:rPr>
              <w:t>Szalona</w:t>
            </w:r>
            <w:r w:rsidRPr="0077311B">
              <w:rPr>
                <w:rFonts w:ascii="Arial" w:hAnsi="Arial" w:cs="Arial"/>
                <w:sz w:val="22"/>
                <w:szCs w:val="22"/>
              </w:rPr>
              <w:t>, oprac. tekstu, noty wydawcy i słowniczka B. Górska, Kraków 1986.</w:t>
            </w:r>
          </w:p>
          <w:p w14:paraId="6C947FF2" w14:textId="557E859C" w:rsidR="000D6C05" w:rsidRPr="000D6C05" w:rsidRDefault="000D6C05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Lam J.,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Koroniarz w Galicji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F2BF9">
              <w:rPr>
                <w:rFonts w:ascii="Arial" w:hAnsi="Arial" w:cs="Arial"/>
                <w:sz w:val="22"/>
                <w:szCs w:val="22"/>
              </w:rPr>
              <w:t>Kraków 2003.</w:t>
            </w:r>
          </w:p>
          <w:p w14:paraId="4BE85991" w14:textId="77777777" w:rsidR="00632DC2" w:rsidRDefault="00632DC2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Niedźwiecki Z.,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Opowiadania</w:t>
            </w:r>
            <w:r>
              <w:rPr>
                <w:rFonts w:ascii="Arial" w:hAnsi="Arial" w:cs="Arial"/>
                <w:sz w:val="22"/>
                <w:szCs w:val="22"/>
              </w:rPr>
              <w:t xml:space="preserve">, t. 1-4, oprac.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zesp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pod red. D. Trześniowskiego et al., Lublin 2009-2010, 2012.</w:t>
            </w:r>
          </w:p>
          <w:p w14:paraId="2138D0BC" w14:textId="78AFE542" w:rsidR="00632DC2" w:rsidRDefault="00632DC2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Orzeszkowa</w:t>
            </w:r>
            <w:r>
              <w:rPr>
                <w:rFonts w:ascii="Arial" w:hAnsi="Arial" w:cs="Arial"/>
                <w:sz w:val="22"/>
                <w:szCs w:val="22"/>
              </w:rPr>
              <w:t xml:space="preserve"> E.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Niziny</w:t>
            </w:r>
            <w:r w:rsidRPr="003944FA">
              <w:rPr>
                <w:rFonts w:ascii="Arial" w:hAnsi="Arial" w:cs="Arial"/>
                <w:sz w:val="22"/>
                <w:szCs w:val="22"/>
              </w:rPr>
              <w:t>, Lublin 1981</w:t>
            </w:r>
            <w:r w:rsidR="00FD4463">
              <w:rPr>
                <w:rFonts w:ascii="Arial" w:hAnsi="Arial" w:cs="Arial"/>
                <w:sz w:val="22"/>
                <w:szCs w:val="22"/>
              </w:rPr>
              <w:t xml:space="preserve"> lub</w:t>
            </w:r>
            <w:r w:rsidR="006B5C2B" w:rsidRPr="003944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5C2B"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Ostatnia miłość</w:t>
            </w:r>
            <w:r w:rsidR="006B5C2B" w:rsidRPr="003944FA">
              <w:rPr>
                <w:rFonts w:ascii="Arial" w:hAnsi="Arial" w:cs="Arial"/>
                <w:sz w:val="22"/>
                <w:szCs w:val="22"/>
              </w:rPr>
              <w:t>, Warszawa 1963.</w:t>
            </w:r>
          </w:p>
          <w:p w14:paraId="083186EB" w14:textId="2CEEF525" w:rsidR="00556F9D" w:rsidRPr="00556F9D" w:rsidRDefault="00556F9D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Perzyński W.,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Aszantka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F2BF9">
              <w:rPr>
                <w:rFonts w:ascii="Arial" w:hAnsi="Arial" w:cs="Arial"/>
                <w:sz w:val="22"/>
                <w:szCs w:val="22"/>
              </w:rPr>
              <w:t>Kraków 2002.</w:t>
            </w:r>
          </w:p>
          <w:p w14:paraId="61A00083" w14:textId="77777777" w:rsidR="00632DC2" w:rsidRPr="003944FA" w:rsidRDefault="00632DC2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Reymont</w:t>
            </w:r>
            <w:r>
              <w:rPr>
                <w:rFonts w:ascii="Arial" w:hAnsi="Arial" w:cs="Arial"/>
                <w:sz w:val="22"/>
                <w:szCs w:val="22"/>
              </w:rPr>
              <w:t xml:space="preserve"> W. S.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Nowele wybrane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posł. A. Brodzka, przyp. I. </w:t>
            </w:r>
            <w:proofErr w:type="spellStart"/>
            <w:r w:rsidRPr="003944FA">
              <w:rPr>
                <w:rFonts w:ascii="Arial" w:hAnsi="Arial" w:cs="Arial"/>
                <w:sz w:val="22"/>
                <w:szCs w:val="22"/>
              </w:rPr>
              <w:t>Orlewiczowa</w:t>
            </w:r>
            <w:proofErr w:type="spellEnd"/>
            <w:r w:rsidRPr="003944FA">
              <w:rPr>
                <w:rFonts w:ascii="Arial" w:hAnsi="Arial" w:cs="Arial"/>
                <w:sz w:val="22"/>
                <w:szCs w:val="22"/>
              </w:rPr>
              <w:t>, wyd. 3, Warszawa 1972.</w:t>
            </w:r>
          </w:p>
          <w:p w14:paraId="0F7B54BF" w14:textId="77777777" w:rsidR="00632DC2" w:rsidRDefault="00632DC2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Rittner T., </w:t>
            </w:r>
            <w:r w:rsidRPr="00632DC2">
              <w:rPr>
                <w:rFonts w:ascii="Arial" w:hAnsi="Arial" w:cs="Arial"/>
                <w:i/>
                <w:iCs/>
                <w:sz w:val="22"/>
                <w:szCs w:val="22"/>
              </w:rPr>
              <w:t>Głupi Jakub</w:t>
            </w:r>
            <w:r>
              <w:rPr>
                <w:rFonts w:ascii="Arial" w:hAnsi="Arial" w:cs="Arial"/>
                <w:sz w:val="22"/>
                <w:szCs w:val="22"/>
              </w:rPr>
              <w:t>, Kraków 2002.</w:t>
            </w:r>
          </w:p>
          <w:p w14:paraId="0E218800" w14:textId="3E3292C5" w:rsidR="003F1482" w:rsidRDefault="003F1482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Rodziewiczówna</w:t>
            </w:r>
            <w:r>
              <w:rPr>
                <w:rFonts w:ascii="Arial" w:hAnsi="Arial" w:cs="Arial"/>
                <w:sz w:val="22"/>
                <w:szCs w:val="22"/>
              </w:rPr>
              <w:t xml:space="preserve"> M.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Nieoswojone ptaki</w:t>
            </w:r>
            <w:r w:rsidRPr="003944FA">
              <w:rPr>
                <w:rFonts w:ascii="Arial" w:hAnsi="Arial" w:cs="Arial"/>
                <w:sz w:val="22"/>
                <w:szCs w:val="22"/>
              </w:rPr>
              <w:t>, Wrocław 199</w:t>
            </w:r>
            <w:r w:rsidR="00BF2BF9">
              <w:rPr>
                <w:rFonts w:ascii="Arial" w:hAnsi="Arial" w:cs="Arial"/>
                <w:sz w:val="22"/>
                <w:szCs w:val="22"/>
              </w:rPr>
              <w:t>1</w:t>
            </w:r>
            <w:r w:rsidRPr="003944F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F1D3BBC" w14:textId="02C1A6D8" w:rsidR="00F01416" w:rsidRPr="00F01416" w:rsidRDefault="00F01416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Sewer (Ignacy Maciejowski),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Matka</w:t>
            </w:r>
            <w:r>
              <w:rPr>
                <w:rFonts w:ascii="Arial" w:hAnsi="Arial" w:cs="Arial"/>
                <w:sz w:val="22"/>
                <w:szCs w:val="22"/>
              </w:rPr>
              <w:t>, Kraków 2003.</w:t>
            </w:r>
          </w:p>
          <w:p w14:paraId="1A23B604" w14:textId="538C0DC7" w:rsidR="00632DC2" w:rsidRDefault="00632DC2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Zapolska</w:t>
            </w:r>
            <w:r>
              <w:rPr>
                <w:rFonts w:ascii="Arial" w:hAnsi="Arial" w:cs="Arial"/>
                <w:sz w:val="22"/>
                <w:szCs w:val="22"/>
              </w:rPr>
              <w:t xml:space="preserve"> G.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O czym się nawet myśleć nie chce</w:t>
            </w:r>
            <w:r w:rsidRPr="003944FA">
              <w:rPr>
                <w:rFonts w:ascii="Arial" w:hAnsi="Arial" w:cs="Arial"/>
                <w:sz w:val="22"/>
                <w:szCs w:val="22"/>
              </w:rPr>
              <w:t>, Kraków 2004</w:t>
            </w:r>
            <w:r w:rsidR="00FD4463">
              <w:rPr>
                <w:rFonts w:ascii="Arial" w:hAnsi="Arial" w:cs="Arial"/>
                <w:sz w:val="22"/>
                <w:szCs w:val="22"/>
              </w:rPr>
              <w:t xml:space="preserve"> lub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O czym się nie mówi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Kraków 2002. </w:t>
            </w:r>
          </w:p>
          <w:p w14:paraId="791C6BC8" w14:textId="77777777" w:rsidR="001D536C" w:rsidRDefault="001D536C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Żeromski S., </w:t>
            </w:r>
            <w:r w:rsidRPr="00632DC2">
              <w:rPr>
                <w:rFonts w:ascii="Arial" w:hAnsi="Arial" w:cs="Arial"/>
                <w:i/>
                <w:iCs/>
                <w:sz w:val="22"/>
                <w:szCs w:val="22"/>
              </w:rPr>
              <w:t>Wierna rzeka. Klechda domowa</w:t>
            </w:r>
            <w:r>
              <w:rPr>
                <w:rFonts w:ascii="Arial" w:hAnsi="Arial" w:cs="Arial"/>
                <w:sz w:val="22"/>
                <w:szCs w:val="22"/>
              </w:rPr>
              <w:t>, oprac. Z.J. Adamczyk, BN I/232, Wrocław 1978.</w:t>
            </w:r>
          </w:p>
          <w:bookmarkEnd w:id="3"/>
          <w:p w14:paraId="1B23DD2A" w14:textId="77777777" w:rsidR="00AE058D" w:rsidRDefault="00AE058D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6F28E810" w14:textId="333CB6FA" w:rsidR="00AE058D" w:rsidRPr="00AE058D" w:rsidRDefault="00AE058D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E058D">
              <w:rPr>
                <w:rFonts w:ascii="Arial" w:hAnsi="Arial" w:cs="Arial"/>
                <w:sz w:val="22"/>
                <w:szCs w:val="22"/>
                <w:u w:val="single"/>
              </w:rPr>
              <w:t>Opracowania</w:t>
            </w:r>
            <w:r w:rsidR="008D3657">
              <w:rPr>
                <w:rFonts w:ascii="Arial" w:hAnsi="Arial" w:cs="Arial"/>
                <w:sz w:val="22"/>
                <w:szCs w:val="22"/>
                <w:u w:val="single"/>
              </w:rPr>
              <w:t xml:space="preserve"> (2 do wyboru)</w:t>
            </w:r>
            <w:r w:rsidRPr="00AE058D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  <w:p w14:paraId="4CFDA780" w14:textId="77777777" w:rsidR="008D3657" w:rsidRDefault="008D3657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11F3EF82" w14:textId="77777777" w:rsidR="003427A2" w:rsidRDefault="003427A2" w:rsidP="003427A2">
            <w:pPr>
              <w:pStyle w:val="Lista2"/>
              <w:widowControl/>
              <w:suppressAutoHyphens w:val="0"/>
              <w:autoSpaceDE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3CC31248" w14:textId="77777777" w:rsidR="003427A2" w:rsidRDefault="003427A2" w:rsidP="003427A2">
            <w:pPr>
              <w:pStyle w:val="Lista2"/>
              <w:widowControl/>
              <w:suppressAutoHyphens w:val="0"/>
              <w:autoSpaceDE/>
              <w:spacing w:after="120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AA3AE8">
              <w:rPr>
                <w:rFonts w:ascii="Arial" w:hAnsi="Arial" w:cs="Arial"/>
                <w:sz w:val="22"/>
                <w:szCs w:val="22"/>
              </w:rPr>
              <w:lastRenderedPageBreak/>
              <w:t xml:space="preserve">Chałupnik A., </w:t>
            </w:r>
            <w:r w:rsidRPr="00AA3AE8">
              <w:rPr>
                <w:rFonts w:ascii="Arial" w:hAnsi="Arial" w:cs="Arial"/>
                <w:i/>
                <w:iCs/>
                <w:sz w:val="22"/>
                <w:szCs w:val="22"/>
              </w:rPr>
              <w:t>Sztandar ze spódnicy. Zapolska i Nałkowska o kobiecym doświadczaniu ciała</w:t>
            </w:r>
            <w:r w:rsidRPr="00AA3AE8">
              <w:rPr>
                <w:rFonts w:ascii="Arial" w:hAnsi="Arial" w:cs="Arial"/>
                <w:sz w:val="22"/>
                <w:szCs w:val="22"/>
              </w:rPr>
              <w:t>, Warszawa 2004.</w:t>
            </w:r>
          </w:p>
          <w:p w14:paraId="22A119D7" w14:textId="77777777" w:rsidR="003427A2" w:rsidRDefault="003427A2" w:rsidP="003427A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235FD8">
              <w:rPr>
                <w:rFonts w:ascii="Arial" w:hAnsi="Arial" w:cs="Arial"/>
                <w:sz w:val="22"/>
                <w:szCs w:val="22"/>
              </w:rPr>
              <w:t xml:space="preserve">Gubernat I., </w:t>
            </w:r>
            <w:r w:rsidRPr="00235FD8">
              <w:rPr>
                <w:rFonts w:ascii="Arial" w:hAnsi="Arial" w:cs="Arial"/>
                <w:i/>
                <w:iCs/>
                <w:sz w:val="22"/>
                <w:szCs w:val="22"/>
              </w:rPr>
              <w:t>Przedsionek piekła. O powieściopisarstwie Gabrieli Zapolskiej</w:t>
            </w:r>
            <w:r w:rsidRPr="00235FD8">
              <w:rPr>
                <w:rFonts w:ascii="Arial" w:hAnsi="Arial" w:cs="Arial"/>
                <w:sz w:val="22"/>
                <w:szCs w:val="22"/>
              </w:rPr>
              <w:t>, Słupsk 1998.</w:t>
            </w:r>
          </w:p>
          <w:p w14:paraId="38D4619E" w14:textId="7FF2D4EE" w:rsidR="008739F9" w:rsidRPr="008739F9" w:rsidRDefault="008739F9" w:rsidP="003427A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Kłosińska K.,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Powieści o „wieku nerwowym”</w:t>
            </w:r>
            <w:r>
              <w:rPr>
                <w:rFonts w:ascii="Arial" w:hAnsi="Arial" w:cs="Arial"/>
                <w:sz w:val="22"/>
                <w:szCs w:val="22"/>
              </w:rPr>
              <w:t>, Katowice 1989.</w:t>
            </w:r>
          </w:p>
          <w:p w14:paraId="1969241A" w14:textId="77777777" w:rsidR="003427A2" w:rsidRDefault="003427A2" w:rsidP="008D3657">
            <w:pPr>
              <w:pStyle w:val="Lista2"/>
              <w:widowControl/>
              <w:suppressAutoHyphens w:val="0"/>
              <w:autoSpaceDE/>
              <w:spacing w:after="120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0B55A2">
              <w:rPr>
                <w:rFonts w:ascii="Arial" w:hAnsi="Arial" w:cs="Arial"/>
                <w:i/>
                <w:iCs/>
                <w:sz w:val="22"/>
                <w:szCs w:val="22"/>
              </w:rPr>
              <w:t>Kraszewski – pisarz współczesny</w:t>
            </w:r>
            <w:r>
              <w:rPr>
                <w:rFonts w:ascii="Arial" w:hAnsi="Arial" w:cs="Arial"/>
                <w:sz w:val="22"/>
                <w:szCs w:val="22"/>
              </w:rPr>
              <w:t>, red. E. Ihnatowicz, Warszawa 2016.</w:t>
            </w:r>
          </w:p>
          <w:p w14:paraId="719AA87F" w14:textId="77777777" w:rsidR="003427A2" w:rsidRDefault="003427A2" w:rsidP="00D7728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35FD8">
              <w:rPr>
                <w:rFonts w:ascii="Arial" w:hAnsi="Arial" w:cs="Arial"/>
                <w:sz w:val="22"/>
                <w:szCs w:val="22"/>
              </w:rPr>
              <w:t>Martuszewska</w:t>
            </w:r>
            <w:proofErr w:type="spellEnd"/>
            <w:r w:rsidRPr="00235FD8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235FD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Jak szumi </w:t>
            </w:r>
            <w:proofErr w:type="spellStart"/>
            <w:r w:rsidRPr="00235FD8">
              <w:rPr>
                <w:rFonts w:ascii="Arial" w:hAnsi="Arial" w:cs="Arial"/>
                <w:i/>
                <w:iCs/>
                <w:sz w:val="22"/>
                <w:szCs w:val="22"/>
              </w:rPr>
              <w:t>Dewajtis</w:t>
            </w:r>
            <w:proofErr w:type="spellEnd"/>
            <w:r w:rsidRPr="00235FD8">
              <w:rPr>
                <w:rFonts w:ascii="Arial" w:hAnsi="Arial" w:cs="Arial"/>
                <w:i/>
                <w:iCs/>
                <w:sz w:val="22"/>
                <w:szCs w:val="22"/>
              </w:rPr>
              <w:t>?</w:t>
            </w:r>
            <w:r w:rsidRPr="00235FD8">
              <w:rPr>
                <w:rFonts w:ascii="Arial" w:hAnsi="Arial" w:cs="Arial"/>
                <w:sz w:val="22"/>
                <w:szCs w:val="22"/>
              </w:rPr>
              <w:t>, Kraków 1989.</w:t>
            </w:r>
          </w:p>
          <w:p w14:paraId="5C6F0D54" w14:textId="7103AF4A" w:rsidR="003427A2" w:rsidRDefault="003427A2" w:rsidP="00D7728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„Napis” 2011, t. XVII (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Jawne i ukryte w literaturze i kulturze</w:t>
            </w:r>
            <w:r>
              <w:rPr>
                <w:rFonts w:ascii="Arial" w:hAnsi="Arial" w:cs="Arial"/>
                <w:sz w:val="22"/>
                <w:szCs w:val="22"/>
              </w:rPr>
              <w:t>);  2012, t. XVIII (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Tabu i </w:t>
            </w:r>
            <w:r w:rsidRPr="00D77284">
              <w:rPr>
                <w:rFonts w:ascii="Arial" w:hAnsi="Arial" w:cs="Arial"/>
                <w:i/>
                <w:iCs/>
                <w:sz w:val="22"/>
                <w:szCs w:val="22"/>
              </w:rPr>
              <w:t>wstyd</w:t>
            </w:r>
            <w:r>
              <w:rPr>
                <w:rFonts w:ascii="Arial" w:hAnsi="Arial" w:cs="Arial"/>
                <w:sz w:val="22"/>
                <w:szCs w:val="22"/>
              </w:rPr>
              <w:t xml:space="preserve">); </w:t>
            </w:r>
            <w:r w:rsidRPr="00D77284">
              <w:rPr>
                <w:rFonts w:ascii="Arial" w:hAnsi="Arial" w:cs="Arial"/>
                <w:sz w:val="22"/>
                <w:szCs w:val="22"/>
              </w:rPr>
              <w:t>2013</w:t>
            </w:r>
            <w:r>
              <w:rPr>
                <w:rFonts w:ascii="Arial" w:hAnsi="Arial" w:cs="Arial"/>
                <w:sz w:val="22"/>
                <w:szCs w:val="22"/>
              </w:rPr>
              <w:t>, t. XIX (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Album rodzinny z traumą w tle</w:t>
            </w:r>
            <w:r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553F1309" w14:textId="77777777" w:rsidR="003427A2" w:rsidRDefault="003427A2" w:rsidP="00D77284">
            <w:pPr>
              <w:pStyle w:val="Lista2"/>
              <w:widowControl/>
              <w:suppressAutoHyphens w:val="0"/>
              <w:autoSpaceDE/>
              <w:spacing w:after="120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Piechota D.,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Pozytywistów spotkania z naturą. Szkice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ekokrytyczne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Gdańsk 2018.</w:t>
            </w:r>
          </w:p>
          <w:p w14:paraId="339C102D" w14:textId="0F0FAF5B" w:rsidR="00D24932" w:rsidRPr="00D24932" w:rsidRDefault="00D24932" w:rsidP="00D77284">
            <w:pPr>
              <w:pStyle w:val="Lista2"/>
              <w:widowControl/>
              <w:suppressAutoHyphens w:val="0"/>
              <w:autoSpaceDE/>
              <w:spacing w:after="120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Radowska-Lisak M.,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Między oralnością a literackością. Proza wiejska Adolfa Dygasińskiego</w:t>
            </w:r>
            <w:r>
              <w:rPr>
                <w:rFonts w:ascii="Arial" w:hAnsi="Arial" w:cs="Arial"/>
                <w:sz w:val="22"/>
                <w:szCs w:val="22"/>
              </w:rPr>
              <w:t>, Toruń 2015.</w:t>
            </w:r>
          </w:p>
          <w:p w14:paraId="6FCA26B2" w14:textId="77777777" w:rsidR="003427A2" w:rsidRPr="001C5948" w:rsidRDefault="003427A2" w:rsidP="00D77284">
            <w:pPr>
              <w:pStyle w:val="Lista2"/>
              <w:widowControl/>
              <w:suppressAutoHyphens w:val="0"/>
              <w:autoSpaceDE/>
              <w:spacing w:after="120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Realiści, realizm, realność. W stulecie śmierci Bolesława Prusa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E.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Paczoska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B.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Szleszyński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D. M. Osiński, Warszawa 2013.  </w:t>
            </w:r>
          </w:p>
          <w:p w14:paraId="393B601E" w14:textId="77777777" w:rsidR="003427A2" w:rsidRDefault="003427A2" w:rsidP="00D7728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sz w:val="22"/>
                <w:szCs w:val="22"/>
              </w:rPr>
              <w:t xml:space="preserve">Skorupa E.,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Eliza Orzeszkowa. Fizjonomiczne studia portretowe</w:t>
            </w:r>
            <w:r w:rsidRPr="008D3657">
              <w:rPr>
                <w:rFonts w:ascii="Arial" w:hAnsi="Arial" w:cs="Arial"/>
                <w:sz w:val="22"/>
                <w:szCs w:val="22"/>
              </w:rPr>
              <w:t>, Kraków 2019.</w:t>
            </w:r>
          </w:p>
          <w:p w14:paraId="5B4AF239" w14:textId="201C80A1" w:rsidR="00D24932" w:rsidRPr="00D24932" w:rsidRDefault="00D24932" w:rsidP="00D7728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Utkowska B.,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Poza powieścią. Małe formy epickie Reymonta</w:t>
            </w:r>
            <w:r>
              <w:rPr>
                <w:rFonts w:ascii="Arial" w:hAnsi="Arial" w:cs="Arial"/>
                <w:sz w:val="22"/>
                <w:szCs w:val="22"/>
              </w:rPr>
              <w:t>, Kraków 2004.</w:t>
            </w:r>
          </w:p>
          <w:p w14:paraId="0F3EAFEC" w14:textId="191E132E" w:rsidR="00D24932" w:rsidRDefault="00D24932" w:rsidP="00D7728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Zalewska A.,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Legenda i lektura. O „Dziejach grzechu” Stefana Żeromskiego</w:t>
            </w:r>
            <w:r>
              <w:rPr>
                <w:rFonts w:ascii="Arial" w:hAnsi="Arial" w:cs="Arial"/>
                <w:sz w:val="22"/>
                <w:szCs w:val="22"/>
              </w:rPr>
              <w:t>, Warszawa 2016.</w:t>
            </w:r>
          </w:p>
          <w:p w14:paraId="44B8C00E" w14:textId="4BB9CA46" w:rsidR="0042561A" w:rsidRPr="00046C81" w:rsidRDefault="0042561A" w:rsidP="008D3657">
            <w:pPr>
              <w:widowControl/>
              <w:shd w:val="clear" w:color="auto" w:fill="FEFEFE"/>
              <w:suppressAutoHyphens w:val="0"/>
              <w:autoSpaceDE/>
              <w:spacing w:after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41AF6766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011E9A7C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0E194624" w14:textId="77777777" w:rsidR="00303F50" w:rsidRPr="006C303A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7AA4844E" w14:textId="77777777" w:rsidR="00303F50" w:rsidRPr="006C303A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147496A4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6C303A" w14:paraId="7C1C4283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C3DBD5" w14:textId="77777777" w:rsidR="00303F50" w:rsidRPr="006C303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FD55472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61559A2" w14:textId="7704709F" w:rsidR="00303F50" w:rsidRPr="006C303A" w:rsidRDefault="002411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32D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6C303A" w14:paraId="4CB26C11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330914D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431E99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EF9B56F" w14:textId="77777777" w:rsidR="00303F50" w:rsidRPr="006C303A" w:rsidRDefault="002411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24</w:t>
            </w:r>
          </w:p>
        </w:tc>
      </w:tr>
      <w:tr w:rsidR="00303F50" w:rsidRPr="006C303A" w14:paraId="574F192E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3E8B50B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1766447" w14:textId="77777777" w:rsidR="00303F50" w:rsidRPr="006C303A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5F1C63D" w14:textId="77777777" w:rsidR="00303F50" w:rsidRPr="006C303A" w:rsidRDefault="00173F2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303F50" w:rsidRPr="006C303A" w14:paraId="4C2AE6A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085DFD7" w14:textId="77777777" w:rsidR="00303F50" w:rsidRPr="006C303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7AE904AF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86595A6" w14:textId="35198E9F" w:rsidR="00303F50" w:rsidRPr="006C303A" w:rsidRDefault="000D7D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632D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6C303A" w14:paraId="795EA9BA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4E09833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73BA116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59FAA8D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6C303A" w14:paraId="50A50B8F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FA241DA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EC516A5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A029898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6C303A" w14:paraId="5261E3E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6B94F07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E19B6D4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B87C372" w14:textId="37C8A1D2" w:rsidR="00303F50" w:rsidRPr="006C303A" w:rsidRDefault="0097632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03F50" w:rsidRPr="006C303A" w14:paraId="50DE5D0E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071CA26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864DF7B" w14:textId="6085E8F7" w:rsidR="00303F50" w:rsidRPr="006C303A" w:rsidRDefault="0097632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303F50" w:rsidRPr="006C303A" w14:paraId="0EFF1E8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DA4C729" w14:textId="77777777" w:rsidR="00303F50" w:rsidRPr="006C303A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579715F" w14:textId="77777777" w:rsidR="00303F50" w:rsidRPr="006C303A" w:rsidRDefault="000D7D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bookmarkEnd w:id="0"/>
      <w:bookmarkEnd w:id="1"/>
    </w:tbl>
    <w:p w14:paraId="6C440DA4" w14:textId="77777777" w:rsidR="00303F50" w:rsidRPr="006C303A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6C30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69C5B" w14:textId="77777777" w:rsidR="00747E92" w:rsidRDefault="00747E92">
      <w:r>
        <w:separator/>
      </w:r>
    </w:p>
  </w:endnote>
  <w:endnote w:type="continuationSeparator" w:id="0">
    <w:p w14:paraId="7BD0FEEA" w14:textId="77777777" w:rsidR="00747E92" w:rsidRDefault="0074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7ABF5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EBAC0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7DAF387B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FAC2B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3CC3E" w14:textId="77777777" w:rsidR="00747E92" w:rsidRDefault="00747E92">
      <w:r>
        <w:separator/>
      </w:r>
    </w:p>
  </w:footnote>
  <w:footnote w:type="continuationSeparator" w:id="0">
    <w:p w14:paraId="4FD95063" w14:textId="77777777" w:rsidR="00747E92" w:rsidRDefault="0074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0A549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216EA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8E551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BC07CFA"/>
    <w:multiLevelType w:val="hybridMultilevel"/>
    <w:tmpl w:val="02B42DEA"/>
    <w:lvl w:ilvl="0" w:tplc="BB844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39141B"/>
    <w:multiLevelType w:val="hybridMultilevel"/>
    <w:tmpl w:val="2472AB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D7D1A"/>
    <w:multiLevelType w:val="hybridMultilevel"/>
    <w:tmpl w:val="C4D25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C7E3F"/>
    <w:multiLevelType w:val="hybridMultilevel"/>
    <w:tmpl w:val="3C2CF3FC"/>
    <w:lvl w:ilvl="0" w:tplc="5FB4E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3542674">
    <w:abstractNumId w:val="0"/>
  </w:num>
  <w:num w:numId="2" w16cid:durableId="1153789187">
    <w:abstractNumId w:val="1"/>
  </w:num>
  <w:num w:numId="3" w16cid:durableId="1416054644">
    <w:abstractNumId w:val="4"/>
  </w:num>
  <w:num w:numId="4" w16cid:durableId="2058233715">
    <w:abstractNumId w:val="7"/>
  </w:num>
  <w:num w:numId="5" w16cid:durableId="342978136">
    <w:abstractNumId w:val="6"/>
  </w:num>
  <w:num w:numId="6" w16cid:durableId="1755321668">
    <w:abstractNumId w:val="3"/>
  </w:num>
  <w:num w:numId="7" w16cid:durableId="23482652">
    <w:abstractNumId w:val="5"/>
  </w:num>
  <w:num w:numId="8" w16cid:durableId="8538062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31F1A"/>
    <w:rsid w:val="000408CC"/>
    <w:rsid w:val="00046C81"/>
    <w:rsid w:val="00056EFF"/>
    <w:rsid w:val="00074216"/>
    <w:rsid w:val="000967A6"/>
    <w:rsid w:val="000A1827"/>
    <w:rsid w:val="000B55A2"/>
    <w:rsid w:val="000C2786"/>
    <w:rsid w:val="000D6C05"/>
    <w:rsid w:val="000D7D8A"/>
    <w:rsid w:val="000E7F35"/>
    <w:rsid w:val="00100620"/>
    <w:rsid w:val="00110419"/>
    <w:rsid w:val="0012174E"/>
    <w:rsid w:val="0012454B"/>
    <w:rsid w:val="00133FB0"/>
    <w:rsid w:val="00137C97"/>
    <w:rsid w:val="00154F3F"/>
    <w:rsid w:val="00173F25"/>
    <w:rsid w:val="00175C20"/>
    <w:rsid w:val="00183F94"/>
    <w:rsid w:val="0019193C"/>
    <w:rsid w:val="00196FD6"/>
    <w:rsid w:val="001C5948"/>
    <w:rsid w:val="001C63E9"/>
    <w:rsid w:val="001D536C"/>
    <w:rsid w:val="00210E33"/>
    <w:rsid w:val="00212BC0"/>
    <w:rsid w:val="00221AF9"/>
    <w:rsid w:val="00235FD8"/>
    <w:rsid w:val="002411A6"/>
    <w:rsid w:val="00252624"/>
    <w:rsid w:val="002551A4"/>
    <w:rsid w:val="00257A2E"/>
    <w:rsid w:val="0026129C"/>
    <w:rsid w:val="00287A08"/>
    <w:rsid w:val="002A51A3"/>
    <w:rsid w:val="00303F50"/>
    <w:rsid w:val="003235FA"/>
    <w:rsid w:val="003427A2"/>
    <w:rsid w:val="00342CCF"/>
    <w:rsid w:val="00364080"/>
    <w:rsid w:val="003944FA"/>
    <w:rsid w:val="003B7769"/>
    <w:rsid w:val="003F1482"/>
    <w:rsid w:val="003F4D36"/>
    <w:rsid w:val="00407EF1"/>
    <w:rsid w:val="0042561A"/>
    <w:rsid w:val="00431B1E"/>
    <w:rsid w:val="00431E02"/>
    <w:rsid w:val="00434CDD"/>
    <w:rsid w:val="0044050E"/>
    <w:rsid w:val="004935B8"/>
    <w:rsid w:val="00493EF6"/>
    <w:rsid w:val="00494BD0"/>
    <w:rsid w:val="004A363D"/>
    <w:rsid w:val="00503B6F"/>
    <w:rsid w:val="005079C6"/>
    <w:rsid w:val="0052608B"/>
    <w:rsid w:val="00533C41"/>
    <w:rsid w:val="0054444E"/>
    <w:rsid w:val="00556F9D"/>
    <w:rsid w:val="00596D55"/>
    <w:rsid w:val="005A74D6"/>
    <w:rsid w:val="005C3078"/>
    <w:rsid w:val="00632DC2"/>
    <w:rsid w:val="006364E7"/>
    <w:rsid w:val="00653A93"/>
    <w:rsid w:val="00653C8C"/>
    <w:rsid w:val="00653E6D"/>
    <w:rsid w:val="00685C7D"/>
    <w:rsid w:val="006B27B7"/>
    <w:rsid w:val="006B5C2B"/>
    <w:rsid w:val="006C298E"/>
    <w:rsid w:val="006C303A"/>
    <w:rsid w:val="006D1B54"/>
    <w:rsid w:val="00700CD5"/>
    <w:rsid w:val="0070440C"/>
    <w:rsid w:val="00705BBB"/>
    <w:rsid w:val="007072AD"/>
    <w:rsid w:val="00716872"/>
    <w:rsid w:val="0072195D"/>
    <w:rsid w:val="00725127"/>
    <w:rsid w:val="0074795D"/>
    <w:rsid w:val="00747E92"/>
    <w:rsid w:val="007560D5"/>
    <w:rsid w:val="0077311B"/>
    <w:rsid w:val="007733EC"/>
    <w:rsid w:val="007A2F4A"/>
    <w:rsid w:val="007B617B"/>
    <w:rsid w:val="007C58BC"/>
    <w:rsid w:val="007D69B2"/>
    <w:rsid w:val="007F4A32"/>
    <w:rsid w:val="00827D3B"/>
    <w:rsid w:val="00847145"/>
    <w:rsid w:val="008739F9"/>
    <w:rsid w:val="008778B9"/>
    <w:rsid w:val="0089032D"/>
    <w:rsid w:val="00890AC5"/>
    <w:rsid w:val="008B703C"/>
    <w:rsid w:val="008B71FD"/>
    <w:rsid w:val="008D1737"/>
    <w:rsid w:val="008D3657"/>
    <w:rsid w:val="008F308D"/>
    <w:rsid w:val="008F3F6D"/>
    <w:rsid w:val="008F6EF7"/>
    <w:rsid w:val="009026FF"/>
    <w:rsid w:val="00940F6A"/>
    <w:rsid w:val="0097632B"/>
    <w:rsid w:val="00987616"/>
    <w:rsid w:val="009B0661"/>
    <w:rsid w:val="009B7EE8"/>
    <w:rsid w:val="00A15D81"/>
    <w:rsid w:val="00A24D8C"/>
    <w:rsid w:val="00A35A93"/>
    <w:rsid w:val="00A440BA"/>
    <w:rsid w:val="00A453D1"/>
    <w:rsid w:val="00A54997"/>
    <w:rsid w:val="00A5795D"/>
    <w:rsid w:val="00A6138F"/>
    <w:rsid w:val="00A847E9"/>
    <w:rsid w:val="00A8544F"/>
    <w:rsid w:val="00AA516F"/>
    <w:rsid w:val="00AA6DAE"/>
    <w:rsid w:val="00AB44DD"/>
    <w:rsid w:val="00AE058D"/>
    <w:rsid w:val="00B00713"/>
    <w:rsid w:val="00B23945"/>
    <w:rsid w:val="00B554DC"/>
    <w:rsid w:val="00B65680"/>
    <w:rsid w:val="00BA2545"/>
    <w:rsid w:val="00BA6F5D"/>
    <w:rsid w:val="00BB3ABC"/>
    <w:rsid w:val="00BD0E31"/>
    <w:rsid w:val="00BD1EE3"/>
    <w:rsid w:val="00BE21F5"/>
    <w:rsid w:val="00BF16BE"/>
    <w:rsid w:val="00BF2BF9"/>
    <w:rsid w:val="00BF428B"/>
    <w:rsid w:val="00C07134"/>
    <w:rsid w:val="00C13137"/>
    <w:rsid w:val="00C1411C"/>
    <w:rsid w:val="00C2247B"/>
    <w:rsid w:val="00C406F2"/>
    <w:rsid w:val="00C42150"/>
    <w:rsid w:val="00C82215"/>
    <w:rsid w:val="00CB6F5B"/>
    <w:rsid w:val="00CC7923"/>
    <w:rsid w:val="00CF10A3"/>
    <w:rsid w:val="00CF7744"/>
    <w:rsid w:val="00D14CC2"/>
    <w:rsid w:val="00D24932"/>
    <w:rsid w:val="00D32FBE"/>
    <w:rsid w:val="00D7315B"/>
    <w:rsid w:val="00D77284"/>
    <w:rsid w:val="00D810EC"/>
    <w:rsid w:val="00D85B96"/>
    <w:rsid w:val="00DA31B8"/>
    <w:rsid w:val="00DB3679"/>
    <w:rsid w:val="00DD0074"/>
    <w:rsid w:val="00DD439F"/>
    <w:rsid w:val="00DD594D"/>
    <w:rsid w:val="00DE119A"/>
    <w:rsid w:val="00DE2296"/>
    <w:rsid w:val="00DE2A4C"/>
    <w:rsid w:val="00E03BFC"/>
    <w:rsid w:val="00E1778B"/>
    <w:rsid w:val="00E25898"/>
    <w:rsid w:val="00E335BE"/>
    <w:rsid w:val="00EC0688"/>
    <w:rsid w:val="00EF0A98"/>
    <w:rsid w:val="00EF352C"/>
    <w:rsid w:val="00F01416"/>
    <w:rsid w:val="00F1079E"/>
    <w:rsid w:val="00F16174"/>
    <w:rsid w:val="00F209D2"/>
    <w:rsid w:val="00F3317D"/>
    <w:rsid w:val="00F4095F"/>
    <w:rsid w:val="00F41037"/>
    <w:rsid w:val="00F66748"/>
    <w:rsid w:val="00F70B81"/>
    <w:rsid w:val="00F95D9D"/>
    <w:rsid w:val="00FB4987"/>
    <w:rsid w:val="00FD4463"/>
    <w:rsid w:val="00FE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5AED79"/>
  <w15:chartTrackingRefBased/>
  <w15:docId w15:val="{33FFA7C3-6559-4FD8-A5EB-F25FC717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DC2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Lista2">
    <w:name w:val="List 2"/>
    <w:basedOn w:val="Normalny"/>
    <w:uiPriority w:val="99"/>
    <w:unhideWhenUsed/>
    <w:rsid w:val="008D3657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3ED823-0C6F-441D-AE05-FA8B132E51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011A56-1F8D-45FC-887F-3751335E7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1342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Tomasz</cp:lastModifiedBy>
  <cp:revision>4</cp:revision>
  <cp:lastPrinted>2012-01-27T07:28:00Z</cp:lastPrinted>
  <dcterms:created xsi:type="dcterms:W3CDTF">2025-10-19T18:15:00Z</dcterms:created>
  <dcterms:modified xsi:type="dcterms:W3CDTF">2025-10-20T13:33:00Z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